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5F380" w14:textId="42913DE0" w:rsidR="00200A8C" w:rsidRDefault="00200A8C" w:rsidP="001B2038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0A236C9" wp14:editId="58FF91D1">
            <wp:simplePos x="0" y="0"/>
            <wp:positionH relativeFrom="margin">
              <wp:align>right</wp:align>
            </wp:positionH>
            <wp:positionV relativeFrom="paragraph">
              <wp:posOffset>-250190</wp:posOffset>
            </wp:positionV>
            <wp:extent cx="1076325" cy="97155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716AFD" w14:textId="0695F97F" w:rsidR="00200A8C" w:rsidRDefault="00200A8C" w:rsidP="001B2038">
      <w:pPr>
        <w:jc w:val="center"/>
        <w:rPr>
          <w:rFonts w:ascii="Tahoma" w:hAnsi="Tahoma" w:cs="Tahoma"/>
          <w:sz w:val="22"/>
          <w:szCs w:val="22"/>
        </w:rPr>
      </w:pPr>
    </w:p>
    <w:p w14:paraId="27E93349" w14:textId="77777777" w:rsidR="00200A8C" w:rsidRDefault="00200A8C" w:rsidP="001B2038">
      <w:pPr>
        <w:jc w:val="center"/>
        <w:rPr>
          <w:rFonts w:ascii="Tahoma" w:hAnsi="Tahoma" w:cs="Tahoma"/>
          <w:sz w:val="22"/>
          <w:szCs w:val="22"/>
        </w:rPr>
      </w:pPr>
    </w:p>
    <w:p w14:paraId="46284A8E" w14:textId="77777777" w:rsidR="00200A8C" w:rsidRDefault="00200A8C" w:rsidP="001B2038">
      <w:pPr>
        <w:jc w:val="center"/>
        <w:rPr>
          <w:rFonts w:ascii="Tahoma" w:hAnsi="Tahoma" w:cs="Tahoma"/>
          <w:sz w:val="22"/>
          <w:szCs w:val="22"/>
        </w:rPr>
      </w:pPr>
    </w:p>
    <w:p w14:paraId="53BD750F" w14:textId="4651D49A" w:rsidR="002469AD" w:rsidRPr="00E021E4" w:rsidRDefault="002469AD" w:rsidP="001B2038">
      <w:pPr>
        <w:jc w:val="center"/>
        <w:rPr>
          <w:rFonts w:ascii="Tahoma" w:hAnsi="Tahoma" w:cs="Tahoma"/>
          <w:b/>
          <w:bCs/>
          <w:sz w:val="20"/>
        </w:rPr>
      </w:pPr>
      <w:r w:rsidRPr="00E021E4">
        <w:rPr>
          <w:rFonts w:ascii="Tahoma" w:hAnsi="Tahoma" w:cs="Tahoma"/>
          <w:b/>
          <w:bCs/>
          <w:sz w:val="20"/>
        </w:rPr>
        <w:t>ТЕХНИЧЕСКОЕ ЗАДАНИЕ</w:t>
      </w:r>
      <w:r w:rsidR="001B2038" w:rsidRPr="00E021E4">
        <w:rPr>
          <w:rFonts w:ascii="Tahoma" w:hAnsi="Tahoma" w:cs="Tahoma"/>
          <w:b/>
          <w:bCs/>
          <w:sz w:val="20"/>
        </w:rPr>
        <w:t xml:space="preserve"> </w:t>
      </w:r>
      <w:r w:rsidR="008C4ECC">
        <w:rPr>
          <w:rFonts w:ascii="Tahoma" w:hAnsi="Tahoma" w:cs="Tahoma"/>
          <w:b/>
          <w:bCs/>
          <w:sz w:val="20"/>
        </w:rPr>
        <w:t>№</w:t>
      </w:r>
      <w:r w:rsidR="00FA4C3A">
        <w:rPr>
          <w:rFonts w:ascii="Tahoma" w:hAnsi="Tahoma" w:cs="Tahoma"/>
          <w:b/>
          <w:bCs/>
          <w:sz w:val="20"/>
        </w:rPr>
        <w:t>89</w:t>
      </w:r>
    </w:p>
    <w:p w14:paraId="51B36E38" w14:textId="77777777" w:rsidR="00200A8C" w:rsidRPr="00E021E4" w:rsidRDefault="00200A8C" w:rsidP="001B2038">
      <w:pPr>
        <w:jc w:val="center"/>
        <w:rPr>
          <w:rFonts w:ascii="Tahoma" w:hAnsi="Tahoma" w:cs="Tahoma"/>
          <w:sz w:val="20"/>
        </w:rPr>
      </w:pPr>
    </w:p>
    <w:p w14:paraId="03478A12" w14:textId="77777777" w:rsidR="00E021E4" w:rsidRPr="00780FF6" w:rsidRDefault="002469AD" w:rsidP="009B2662">
      <w:pPr>
        <w:ind w:firstLine="709"/>
        <w:jc w:val="center"/>
        <w:rPr>
          <w:rFonts w:ascii="Tahoma" w:hAnsi="Tahoma" w:cs="Tahoma"/>
          <w:b/>
          <w:bCs/>
          <w:sz w:val="20"/>
        </w:rPr>
      </w:pPr>
      <w:r w:rsidRPr="00780FF6">
        <w:rPr>
          <w:rFonts w:ascii="Tahoma" w:hAnsi="Tahoma" w:cs="Tahoma"/>
          <w:b/>
          <w:bCs/>
          <w:sz w:val="20"/>
        </w:rPr>
        <w:t>На</w:t>
      </w:r>
      <w:r w:rsidR="00E021E4" w:rsidRPr="00780FF6">
        <w:rPr>
          <w:rFonts w:ascii="Tahoma" w:hAnsi="Tahoma" w:cs="Tahoma"/>
          <w:b/>
          <w:bCs/>
          <w:sz w:val="20"/>
        </w:rPr>
        <w:t xml:space="preserve"> разработку технико-коммерческого предложения </w:t>
      </w:r>
    </w:p>
    <w:p w14:paraId="54E5F1B4" w14:textId="7237DD5B" w:rsidR="00780FF6" w:rsidRDefault="00E021E4" w:rsidP="00BE747E">
      <w:pPr>
        <w:jc w:val="center"/>
        <w:rPr>
          <w:rFonts w:ascii="Tahoma" w:hAnsi="Tahoma" w:cs="Tahoma"/>
          <w:b/>
          <w:bCs/>
          <w:sz w:val="20"/>
        </w:rPr>
      </w:pPr>
      <w:r w:rsidRPr="00780FF6">
        <w:rPr>
          <w:rFonts w:ascii="Tahoma" w:hAnsi="Tahoma" w:cs="Tahoma"/>
          <w:b/>
          <w:bCs/>
          <w:sz w:val="20"/>
        </w:rPr>
        <w:t>выполнение работ</w:t>
      </w:r>
      <w:r w:rsidR="009B443A" w:rsidRPr="00780FF6">
        <w:rPr>
          <w:rFonts w:ascii="Tahoma" w:hAnsi="Tahoma" w:cs="Tahoma"/>
          <w:b/>
          <w:bCs/>
          <w:sz w:val="20"/>
        </w:rPr>
        <w:t xml:space="preserve"> по нанесению </w:t>
      </w:r>
      <w:r w:rsidR="00BE747E" w:rsidRPr="00BE747E">
        <w:rPr>
          <w:rFonts w:ascii="Tahoma" w:hAnsi="Tahoma" w:cs="Tahoma"/>
          <w:b/>
          <w:bCs/>
          <w:sz w:val="20"/>
        </w:rPr>
        <w:t>огнезащиты</w:t>
      </w:r>
      <w:r w:rsidR="00BE747E">
        <w:rPr>
          <w:rFonts w:ascii="Tahoma" w:hAnsi="Tahoma" w:cs="Tahoma"/>
          <w:b/>
          <w:bCs/>
          <w:sz w:val="20"/>
        </w:rPr>
        <w:t xml:space="preserve"> (ОГЗ) </w:t>
      </w:r>
      <w:r w:rsidR="009B443A" w:rsidRPr="00780FF6">
        <w:rPr>
          <w:rFonts w:ascii="Tahoma" w:hAnsi="Tahoma" w:cs="Tahoma"/>
          <w:b/>
          <w:bCs/>
          <w:sz w:val="20"/>
        </w:rPr>
        <w:t>металлических конструкций</w:t>
      </w:r>
      <w:r w:rsidR="00196555" w:rsidRPr="00780FF6">
        <w:rPr>
          <w:rFonts w:ascii="Tahoma" w:hAnsi="Tahoma" w:cs="Tahoma"/>
          <w:b/>
          <w:bCs/>
          <w:sz w:val="20"/>
        </w:rPr>
        <w:t xml:space="preserve"> </w:t>
      </w:r>
      <w:bookmarkStart w:id="0" w:name="_Hlk225791652"/>
      <w:r w:rsidR="0034481A" w:rsidRPr="00780FF6">
        <w:rPr>
          <w:rFonts w:ascii="Tahoma" w:hAnsi="Tahoma" w:cs="Tahoma"/>
          <w:b/>
          <w:bCs/>
          <w:sz w:val="20"/>
        </w:rPr>
        <w:t>по</w:t>
      </w:r>
      <w:r w:rsidR="00801443" w:rsidRPr="00780FF6">
        <w:rPr>
          <w:rFonts w:ascii="Tahoma" w:hAnsi="Tahoma" w:cs="Tahoma"/>
          <w:b/>
          <w:bCs/>
          <w:sz w:val="20"/>
        </w:rPr>
        <w:t xml:space="preserve"> </w:t>
      </w:r>
      <w:r w:rsidR="0090265E" w:rsidRPr="00780FF6">
        <w:rPr>
          <w:rFonts w:ascii="Tahoma" w:hAnsi="Tahoma" w:cs="Tahoma"/>
          <w:b/>
          <w:bCs/>
          <w:sz w:val="20"/>
        </w:rPr>
        <w:t>объект</w:t>
      </w:r>
      <w:r w:rsidR="009B2662" w:rsidRPr="00780FF6">
        <w:rPr>
          <w:rFonts w:ascii="Tahoma" w:hAnsi="Tahoma" w:cs="Tahoma"/>
          <w:b/>
          <w:bCs/>
          <w:sz w:val="20"/>
        </w:rPr>
        <w:t>у</w:t>
      </w:r>
      <w:r w:rsidR="000B184F" w:rsidRPr="00780FF6">
        <w:rPr>
          <w:rFonts w:ascii="Tahoma" w:hAnsi="Tahoma" w:cs="Tahoma"/>
          <w:b/>
          <w:bCs/>
          <w:sz w:val="20"/>
        </w:rPr>
        <w:t xml:space="preserve"> </w:t>
      </w:r>
      <w:r w:rsidR="00780FF6">
        <w:rPr>
          <w:rFonts w:ascii="Tahoma" w:hAnsi="Tahoma" w:cs="Tahoma"/>
          <w:b/>
          <w:bCs/>
          <w:sz w:val="20"/>
        </w:rPr>
        <w:t>«</w:t>
      </w:r>
      <w:r w:rsidR="009B2662" w:rsidRPr="00780FF6">
        <w:rPr>
          <w:rFonts w:ascii="Tahoma" w:hAnsi="Tahoma" w:cs="Tahoma"/>
          <w:b/>
          <w:bCs/>
          <w:sz w:val="20"/>
        </w:rPr>
        <w:t>Модернизация участка измельчения ОФ</w:t>
      </w:r>
    </w:p>
    <w:p w14:paraId="4266381D" w14:textId="77777777" w:rsidR="00780FF6" w:rsidRDefault="009B2662" w:rsidP="009B2662">
      <w:pPr>
        <w:ind w:firstLine="709"/>
        <w:jc w:val="center"/>
        <w:rPr>
          <w:rFonts w:ascii="Tahoma" w:hAnsi="Tahoma" w:cs="Tahoma"/>
          <w:b/>
          <w:bCs/>
          <w:sz w:val="20"/>
        </w:rPr>
      </w:pPr>
      <w:r w:rsidRPr="00780FF6">
        <w:rPr>
          <w:rFonts w:ascii="Tahoma" w:hAnsi="Tahoma" w:cs="Tahoma"/>
          <w:b/>
          <w:bCs/>
          <w:sz w:val="20"/>
        </w:rPr>
        <w:t xml:space="preserve"> (установка измельчительных валков высокого давления)»</w:t>
      </w:r>
    </w:p>
    <w:p w14:paraId="2640A574" w14:textId="261AC640" w:rsidR="009B2662" w:rsidRPr="00780FF6" w:rsidRDefault="00CC1670" w:rsidP="00CC1670">
      <w:pPr>
        <w:ind w:firstLine="709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                          </w:t>
      </w:r>
      <w:r w:rsidR="009B2662" w:rsidRPr="00780FF6">
        <w:rPr>
          <w:rFonts w:ascii="Tahoma" w:hAnsi="Tahoma" w:cs="Tahoma"/>
          <w:b/>
          <w:bCs/>
          <w:sz w:val="20"/>
        </w:rPr>
        <w:t>шифр – КС.БГОК.ПВВД-001</w:t>
      </w:r>
    </w:p>
    <w:bookmarkEnd w:id="0"/>
    <w:p w14:paraId="26BB47F0" w14:textId="79C38518" w:rsidR="00200A8C" w:rsidRPr="00E021E4" w:rsidRDefault="00200A8C" w:rsidP="009B2662">
      <w:pPr>
        <w:ind w:firstLine="709"/>
        <w:jc w:val="center"/>
        <w:rPr>
          <w:rFonts w:ascii="Tahoma" w:hAnsi="Tahoma" w:cs="Tahoma"/>
          <w:sz w:val="20"/>
        </w:rPr>
      </w:pPr>
    </w:p>
    <w:p w14:paraId="4E814DCE" w14:textId="08656790" w:rsidR="00E021E4" w:rsidRPr="00356335" w:rsidRDefault="00E021E4" w:rsidP="00E021E4">
      <w:pPr>
        <w:pStyle w:val="a7"/>
        <w:numPr>
          <w:ilvl w:val="0"/>
          <w:numId w:val="6"/>
        </w:numPr>
        <w:ind w:left="-426" w:firstLine="426"/>
        <w:rPr>
          <w:rFonts w:ascii="Tahoma" w:hAnsi="Tahoma" w:cs="Tahoma"/>
          <w:b/>
          <w:bCs/>
          <w:iCs/>
          <w:sz w:val="20"/>
        </w:rPr>
      </w:pPr>
      <w:r w:rsidRPr="00356335">
        <w:rPr>
          <w:rFonts w:ascii="Tahoma" w:hAnsi="Tahoma" w:cs="Tahoma"/>
          <w:b/>
          <w:bCs/>
          <w:iCs/>
          <w:sz w:val="20"/>
        </w:rPr>
        <w:t>Основные положения</w:t>
      </w:r>
    </w:p>
    <w:p w14:paraId="50480406" w14:textId="6433CDB0" w:rsidR="00200A8C" w:rsidRDefault="00200A8C" w:rsidP="00E021E4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021E4">
        <w:rPr>
          <w:rFonts w:ascii="Tahoma" w:eastAsiaTheme="minorEastAsia" w:hAnsi="Tahoma" w:cs="Tahoma"/>
          <w:color w:val="000000"/>
          <w:sz w:val="20"/>
        </w:rPr>
        <w:t xml:space="preserve">Предметом конкурса является </w:t>
      </w:r>
      <w:r w:rsidR="008A1EC6">
        <w:rPr>
          <w:rFonts w:ascii="Tahoma" w:eastAsiaTheme="minorEastAsia" w:hAnsi="Tahoma" w:cs="Tahoma"/>
          <w:color w:val="000000"/>
          <w:sz w:val="20"/>
        </w:rPr>
        <w:t xml:space="preserve">выбор Подрядчика на </w:t>
      </w:r>
      <w:r w:rsidRPr="00E021E4">
        <w:rPr>
          <w:rFonts w:ascii="Tahoma" w:hAnsi="Tahoma" w:cs="Tahoma"/>
          <w:iCs/>
          <w:sz w:val="20"/>
        </w:rPr>
        <w:t xml:space="preserve">выполнение работ по нанесению </w:t>
      </w:r>
      <w:r w:rsidR="001068EC">
        <w:rPr>
          <w:rFonts w:ascii="Tahoma" w:hAnsi="Tahoma" w:cs="Tahoma"/>
          <w:iCs/>
          <w:sz w:val="20"/>
        </w:rPr>
        <w:t xml:space="preserve">огнезащиты (ОГЗ) </w:t>
      </w:r>
      <w:r w:rsidRPr="00E021E4">
        <w:rPr>
          <w:rFonts w:ascii="Tahoma" w:hAnsi="Tahoma" w:cs="Tahoma"/>
          <w:iCs/>
          <w:sz w:val="20"/>
        </w:rPr>
        <w:t xml:space="preserve">по объекту </w:t>
      </w:r>
      <w:r w:rsidR="00780FF6">
        <w:rPr>
          <w:rFonts w:ascii="Tahoma" w:hAnsi="Tahoma" w:cs="Tahoma"/>
          <w:iCs/>
          <w:sz w:val="20"/>
        </w:rPr>
        <w:t>«</w:t>
      </w:r>
      <w:r w:rsidRPr="00E021E4">
        <w:rPr>
          <w:rFonts w:ascii="Tahoma" w:hAnsi="Tahoma" w:cs="Tahoma"/>
          <w:iCs/>
          <w:sz w:val="20"/>
        </w:rPr>
        <w:t>Модернизация участка измельчения ОФ (установка измельчительных валков высокого давления)», шифр – КС.БГОК.ПВВД-001</w:t>
      </w:r>
      <w:r w:rsidR="00E021E4" w:rsidRPr="00E021E4">
        <w:rPr>
          <w:rFonts w:ascii="Tahoma" w:hAnsi="Tahoma" w:cs="Tahoma"/>
          <w:iCs/>
          <w:sz w:val="20"/>
        </w:rPr>
        <w:t xml:space="preserve"> согласно рабочей документации на подобъектах (Приложение №1)</w:t>
      </w:r>
      <w:r w:rsidR="00804C49">
        <w:rPr>
          <w:rFonts w:ascii="Tahoma" w:hAnsi="Tahoma" w:cs="Tahoma"/>
          <w:iCs/>
          <w:sz w:val="20"/>
        </w:rPr>
        <w:t xml:space="preserve">. Работы выполняются с </w:t>
      </w:r>
      <w:r w:rsidR="00591411">
        <w:rPr>
          <w:rFonts w:ascii="Tahoma" w:hAnsi="Tahoma" w:cs="Tahoma"/>
          <w:iCs/>
          <w:sz w:val="20"/>
        </w:rPr>
        <w:t xml:space="preserve">использованием </w:t>
      </w:r>
      <w:r w:rsidR="00804C49">
        <w:rPr>
          <w:rFonts w:ascii="Tahoma" w:hAnsi="Tahoma" w:cs="Tahoma"/>
          <w:iCs/>
          <w:sz w:val="20"/>
        </w:rPr>
        <w:t xml:space="preserve">материалов </w:t>
      </w:r>
      <w:r w:rsidR="005C174A">
        <w:rPr>
          <w:rFonts w:ascii="Tahoma" w:hAnsi="Tahoma" w:cs="Tahoma"/>
          <w:iCs/>
          <w:sz w:val="20"/>
        </w:rPr>
        <w:t>и оборудованием П</w:t>
      </w:r>
      <w:r w:rsidR="00804C49">
        <w:rPr>
          <w:rFonts w:ascii="Tahoma" w:hAnsi="Tahoma" w:cs="Tahoma"/>
          <w:iCs/>
          <w:sz w:val="20"/>
        </w:rPr>
        <w:t xml:space="preserve">одрядчика.  </w:t>
      </w:r>
    </w:p>
    <w:p w14:paraId="790D3CB6" w14:textId="77777777" w:rsidR="008A1EC6" w:rsidRPr="00E021E4" w:rsidRDefault="008A1EC6" w:rsidP="00E021E4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2ADD208A" w14:textId="77777777" w:rsidR="00200A8C" w:rsidRPr="00E021E4" w:rsidRDefault="00200A8C" w:rsidP="00200A8C">
      <w:pPr>
        <w:pStyle w:val="a7"/>
        <w:ind w:left="360"/>
        <w:rPr>
          <w:rFonts w:ascii="Tahoma" w:hAnsi="Tahoma" w:cs="Tahoma"/>
          <w:iCs/>
          <w:sz w:val="20"/>
        </w:rPr>
      </w:pPr>
    </w:p>
    <w:p w14:paraId="6EBC456A" w14:textId="5C9DAC5C" w:rsidR="009C0C9A" w:rsidRDefault="00E021E4" w:rsidP="00E021E4">
      <w:pPr>
        <w:pStyle w:val="a7"/>
        <w:numPr>
          <w:ilvl w:val="0"/>
          <w:numId w:val="6"/>
        </w:numPr>
        <w:ind w:left="-426" w:firstLine="426"/>
        <w:rPr>
          <w:rFonts w:ascii="Tahoma" w:hAnsi="Tahoma" w:cs="Tahoma"/>
          <w:b/>
          <w:bCs/>
          <w:iCs/>
          <w:sz w:val="20"/>
        </w:rPr>
      </w:pPr>
      <w:r w:rsidRPr="00356335">
        <w:rPr>
          <w:rFonts w:ascii="Tahoma" w:hAnsi="Tahoma" w:cs="Tahoma"/>
          <w:b/>
          <w:bCs/>
          <w:iCs/>
          <w:sz w:val="20"/>
        </w:rPr>
        <w:t>Место выполнения работ</w:t>
      </w:r>
    </w:p>
    <w:p w14:paraId="2D8AC0FB" w14:textId="1E9A4132" w:rsidR="009C0C9A" w:rsidRDefault="009C0C9A" w:rsidP="009C0C9A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9C0C9A">
        <w:rPr>
          <w:rFonts w:ascii="Tahoma" w:hAnsi="Tahoma" w:cs="Tahoma"/>
          <w:iCs/>
          <w:sz w:val="20"/>
        </w:rPr>
        <w:t xml:space="preserve">Расположение объекта - </w:t>
      </w:r>
      <w:r w:rsidR="00631858" w:rsidRPr="00631858">
        <w:rPr>
          <w:rFonts w:ascii="Tahoma" w:hAnsi="Tahoma" w:cs="Tahoma"/>
          <w:iCs/>
          <w:sz w:val="20"/>
        </w:rPr>
        <w:t>Забайкальский край, Газимуро-Заводской район. 12-км. Юго-восточнее села Газимурский завод, Быстринский ГОК, Площадка ИВВД</w:t>
      </w:r>
      <w:r w:rsidRPr="009C0C9A">
        <w:rPr>
          <w:rFonts w:ascii="Tahoma" w:hAnsi="Tahoma" w:cs="Tahoma"/>
          <w:iCs/>
          <w:sz w:val="20"/>
        </w:rPr>
        <w:t>.</w:t>
      </w:r>
    </w:p>
    <w:p w14:paraId="428C74D1" w14:textId="77777777" w:rsidR="009C0C9A" w:rsidRPr="009C0C9A" w:rsidRDefault="009C0C9A" w:rsidP="009C0C9A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321106CC" w14:textId="3542BEC7" w:rsidR="00E021E4" w:rsidRPr="00356335" w:rsidRDefault="009C0C9A" w:rsidP="00E021E4">
      <w:pPr>
        <w:pStyle w:val="a7"/>
        <w:numPr>
          <w:ilvl w:val="0"/>
          <w:numId w:val="6"/>
        </w:numPr>
        <w:ind w:left="-426" w:firstLine="426"/>
        <w:rPr>
          <w:rFonts w:ascii="Tahoma" w:hAnsi="Tahoma" w:cs="Tahoma"/>
          <w:b/>
          <w:bCs/>
          <w:iCs/>
          <w:sz w:val="20"/>
        </w:rPr>
      </w:pPr>
      <w:r>
        <w:rPr>
          <w:rFonts w:ascii="Tahoma" w:hAnsi="Tahoma" w:cs="Tahoma"/>
          <w:b/>
          <w:bCs/>
          <w:iCs/>
          <w:sz w:val="20"/>
        </w:rPr>
        <w:t xml:space="preserve">Требования к применяемым </w:t>
      </w:r>
      <w:r w:rsidR="00E021E4" w:rsidRPr="00356335">
        <w:rPr>
          <w:rFonts w:ascii="Tahoma" w:hAnsi="Tahoma" w:cs="Tahoma"/>
          <w:b/>
          <w:bCs/>
          <w:iCs/>
          <w:sz w:val="20"/>
        </w:rPr>
        <w:t>материал</w:t>
      </w:r>
      <w:r>
        <w:rPr>
          <w:rFonts w:ascii="Tahoma" w:hAnsi="Tahoma" w:cs="Tahoma"/>
          <w:b/>
          <w:bCs/>
          <w:iCs/>
          <w:sz w:val="20"/>
        </w:rPr>
        <w:t>ам</w:t>
      </w:r>
    </w:p>
    <w:p w14:paraId="1FC4FFEC" w14:textId="6CA25325" w:rsidR="00356335" w:rsidRDefault="00356335" w:rsidP="008A1EC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356335">
        <w:rPr>
          <w:rFonts w:ascii="Tahoma" w:hAnsi="Tahoma" w:cs="Tahoma"/>
          <w:iCs/>
          <w:sz w:val="20"/>
        </w:rPr>
        <w:t xml:space="preserve">Работы </w:t>
      </w:r>
      <w:r>
        <w:rPr>
          <w:rFonts w:ascii="Tahoma" w:hAnsi="Tahoma" w:cs="Tahoma"/>
          <w:iCs/>
          <w:sz w:val="20"/>
        </w:rPr>
        <w:t xml:space="preserve">по ОГЗ металлических конструкций выполнять </w:t>
      </w:r>
      <w:r w:rsidRPr="00356335">
        <w:rPr>
          <w:rFonts w:ascii="Tahoma" w:hAnsi="Tahoma" w:cs="Tahoma"/>
          <w:iCs/>
          <w:sz w:val="20"/>
        </w:rPr>
        <w:t>согласно Проекту огнезащиты металлических конструкций. Исходя из требуемых пределов огнестойкости и приведенной толщины защищаемых стальных строительных конструкций, проектом предусматривается использование системы огнезащиты с применением однокомпонентного тонкослойного огнезащитного вспучивающегося покрытия на органической основе для металлоконструкций «</w:t>
      </w:r>
      <w:proofErr w:type="spellStart"/>
      <w:r w:rsidRPr="00356335">
        <w:rPr>
          <w:rFonts w:ascii="Tahoma" w:hAnsi="Tahoma" w:cs="Tahoma"/>
          <w:iCs/>
          <w:sz w:val="20"/>
        </w:rPr>
        <w:t>Arbecoat</w:t>
      </w:r>
      <w:proofErr w:type="spellEnd"/>
      <w:r w:rsidRPr="00356335">
        <w:rPr>
          <w:rFonts w:ascii="Tahoma" w:hAnsi="Tahoma" w:cs="Tahoma"/>
          <w:iCs/>
          <w:sz w:val="20"/>
        </w:rPr>
        <w:t xml:space="preserve"> Fire» (для R15, R45, R60 на все ПТМ элементов; для R90 с ПТМ элементов не менее 5,8мм) и конструктивной системы огнезащитных покрытий «</w:t>
      </w:r>
      <w:proofErr w:type="spellStart"/>
      <w:r w:rsidRPr="00356335">
        <w:rPr>
          <w:rFonts w:ascii="Tahoma" w:hAnsi="Tahoma" w:cs="Tahoma"/>
          <w:iCs/>
          <w:sz w:val="20"/>
        </w:rPr>
        <w:t>Arbecoat</w:t>
      </w:r>
      <w:proofErr w:type="spellEnd"/>
      <w:r w:rsidRPr="00356335">
        <w:rPr>
          <w:rFonts w:ascii="Tahoma" w:hAnsi="Tahoma" w:cs="Tahoma"/>
          <w:iCs/>
          <w:sz w:val="20"/>
        </w:rPr>
        <w:t xml:space="preserve"> Fire С» (для R90 с ПТМ элементов меньше 5,8мм) которая состоит из теплоизолирующего состава ARBECOAT FIRE XT и огнезащитного состава ARBECOAT FIRE.</w:t>
      </w:r>
    </w:p>
    <w:p w14:paraId="10F8C4CF" w14:textId="29370ABC" w:rsidR="00E021E4" w:rsidRPr="00E021E4" w:rsidRDefault="00E021E4" w:rsidP="00E021E4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021E4">
        <w:rPr>
          <w:rFonts w:ascii="Tahoma" w:hAnsi="Tahoma" w:cs="Tahoma"/>
          <w:iCs/>
          <w:sz w:val="20"/>
        </w:rPr>
        <w:t xml:space="preserve">Подрядчик осуществляет прием/погрузку/разгрузку и доставку всех материалов необходимых для качественного и безопасного выполнения Работ к месту выполнения Работ, обеспечивает сохранность при перевозке и хранение. </w:t>
      </w:r>
    </w:p>
    <w:p w14:paraId="32A2FE36" w14:textId="0EB61E71" w:rsidR="00E021E4" w:rsidRDefault="00E021E4" w:rsidP="008A1EC6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021E4">
        <w:rPr>
          <w:rFonts w:ascii="Tahoma" w:hAnsi="Tahoma" w:cs="Tahoma"/>
          <w:iCs/>
          <w:sz w:val="20"/>
        </w:rPr>
        <w:t xml:space="preserve">Доставка материалов к месту оказания услуг, а также складирование их осуществляется Подрядчиком. Подрядчик несет всю полноту ответственности за поставку материалов и других ресурсов, достаточных для выполнения </w:t>
      </w:r>
      <w:r w:rsidR="008A1EC6">
        <w:rPr>
          <w:rFonts w:ascii="Tahoma" w:hAnsi="Tahoma" w:cs="Tahoma"/>
          <w:iCs/>
          <w:sz w:val="20"/>
        </w:rPr>
        <w:t>работ</w:t>
      </w:r>
      <w:r w:rsidRPr="00E021E4">
        <w:rPr>
          <w:rFonts w:ascii="Tahoma" w:hAnsi="Tahoma" w:cs="Tahoma"/>
          <w:iCs/>
          <w:sz w:val="20"/>
        </w:rPr>
        <w:t>. Подрядчик предоставляет на все поставленные материалы полный комплект разрешительной и эксплуатационной документации, предусмотренный нормативными документами и законодательством Российской Федерации, в том числе на материалы импортного производства.</w:t>
      </w:r>
    </w:p>
    <w:p w14:paraId="7BBA9F3A" w14:textId="417B6D88" w:rsidR="008A1EC6" w:rsidRPr="008A1EC6" w:rsidRDefault="008A1EC6" w:rsidP="008A1EC6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13D02B7A" w14:textId="3419FFD5" w:rsidR="008A1EC6" w:rsidRPr="009C0C9A" w:rsidRDefault="008A1EC6" w:rsidP="008A1EC6">
      <w:pPr>
        <w:pStyle w:val="a7"/>
        <w:numPr>
          <w:ilvl w:val="0"/>
          <w:numId w:val="6"/>
        </w:numPr>
        <w:ind w:left="284"/>
        <w:rPr>
          <w:rFonts w:ascii="Tahoma" w:hAnsi="Tahoma" w:cs="Tahoma"/>
          <w:b/>
          <w:bCs/>
          <w:iCs/>
          <w:sz w:val="20"/>
        </w:rPr>
      </w:pPr>
      <w:r w:rsidRPr="009C0C9A">
        <w:rPr>
          <w:rFonts w:ascii="Tahoma" w:hAnsi="Tahoma" w:cs="Tahoma"/>
          <w:b/>
          <w:bCs/>
          <w:iCs/>
          <w:sz w:val="20"/>
        </w:rPr>
        <w:t>Плановая стоимость</w:t>
      </w:r>
      <w:r w:rsidR="00EA6209">
        <w:rPr>
          <w:rFonts w:ascii="Tahoma" w:hAnsi="Tahoma" w:cs="Tahoma"/>
          <w:b/>
          <w:bCs/>
          <w:iCs/>
          <w:sz w:val="20"/>
        </w:rPr>
        <w:t xml:space="preserve"> и условия оплаты</w:t>
      </w:r>
    </w:p>
    <w:p w14:paraId="03CAE104" w14:textId="16E54D07" w:rsidR="008A1EC6" w:rsidRDefault="008A1EC6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>Плановая стоимость о</w:t>
      </w:r>
      <w:r w:rsidRPr="008A1EC6">
        <w:rPr>
          <w:rFonts w:ascii="Tahoma" w:hAnsi="Tahoma" w:cs="Tahoma"/>
          <w:iCs/>
          <w:sz w:val="20"/>
        </w:rPr>
        <w:t>пределяется по результатам тендерной процедуры</w:t>
      </w:r>
      <w:r w:rsidR="009C0C9A">
        <w:rPr>
          <w:rFonts w:ascii="Tahoma" w:hAnsi="Tahoma" w:cs="Tahoma"/>
          <w:iCs/>
          <w:sz w:val="20"/>
        </w:rPr>
        <w:t>.</w:t>
      </w:r>
      <w:r w:rsidR="00EA6209">
        <w:rPr>
          <w:rFonts w:ascii="Tahoma" w:hAnsi="Tahoma" w:cs="Tahoma"/>
          <w:iCs/>
          <w:sz w:val="20"/>
        </w:rPr>
        <w:t xml:space="preserve"> Рамочные условия </w:t>
      </w:r>
      <w:r w:rsidR="00804C49">
        <w:rPr>
          <w:rFonts w:ascii="Tahoma" w:hAnsi="Tahoma" w:cs="Tahoma"/>
          <w:iCs/>
          <w:sz w:val="20"/>
        </w:rPr>
        <w:t>оплаты - о</w:t>
      </w:r>
      <w:r w:rsidR="00EA6209" w:rsidRPr="00EA6209">
        <w:rPr>
          <w:rFonts w:ascii="Tahoma" w:hAnsi="Tahoma" w:cs="Tahoma"/>
          <w:iCs/>
          <w:sz w:val="20"/>
        </w:rPr>
        <w:t>тсрочка платежа 30 дней.</w:t>
      </w:r>
    </w:p>
    <w:p w14:paraId="05F9247F" w14:textId="41F9D24F" w:rsidR="008A1EC6" w:rsidRDefault="008A1EC6" w:rsidP="008A1EC6">
      <w:pPr>
        <w:pStyle w:val="a7"/>
        <w:ind w:left="0"/>
        <w:rPr>
          <w:rFonts w:ascii="Tahoma" w:hAnsi="Tahoma" w:cs="Tahoma"/>
          <w:iCs/>
          <w:sz w:val="20"/>
        </w:rPr>
      </w:pPr>
    </w:p>
    <w:p w14:paraId="2C1CF8CD" w14:textId="19566D1B" w:rsidR="008A1EC6" w:rsidRPr="009C0C9A" w:rsidRDefault="00E17168" w:rsidP="00E17168">
      <w:pPr>
        <w:pStyle w:val="a7"/>
        <w:numPr>
          <w:ilvl w:val="0"/>
          <w:numId w:val="6"/>
        </w:numPr>
        <w:ind w:left="284" w:hanging="426"/>
        <w:rPr>
          <w:rFonts w:ascii="Tahoma" w:hAnsi="Tahoma" w:cs="Tahoma"/>
          <w:b/>
          <w:bCs/>
          <w:iCs/>
          <w:sz w:val="20"/>
        </w:rPr>
      </w:pPr>
      <w:r w:rsidRPr="009C0C9A">
        <w:rPr>
          <w:rFonts w:ascii="Tahoma" w:hAnsi="Tahoma" w:cs="Tahoma"/>
          <w:b/>
          <w:bCs/>
          <w:iCs/>
          <w:sz w:val="20"/>
        </w:rPr>
        <w:t xml:space="preserve">Период </w:t>
      </w:r>
      <w:r w:rsidR="008A1EC6" w:rsidRPr="009C0C9A">
        <w:rPr>
          <w:rFonts w:ascii="Tahoma" w:hAnsi="Tahoma" w:cs="Tahoma"/>
          <w:b/>
          <w:bCs/>
          <w:iCs/>
          <w:sz w:val="20"/>
        </w:rPr>
        <w:t xml:space="preserve">выполнения работ </w:t>
      </w:r>
    </w:p>
    <w:p w14:paraId="77963B5E" w14:textId="184B3BE0" w:rsidR="008A1EC6" w:rsidRDefault="008A1EC6" w:rsidP="008A1EC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Плановый срок выполнения </w:t>
      </w:r>
      <w:r w:rsidRPr="00B069C3">
        <w:rPr>
          <w:rFonts w:ascii="Tahoma" w:hAnsi="Tahoma" w:cs="Tahoma"/>
          <w:iCs/>
          <w:sz w:val="20"/>
        </w:rPr>
        <w:t xml:space="preserve">работ с </w:t>
      </w:r>
      <w:r w:rsidR="0009232A" w:rsidRPr="00B069C3">
        <w:rPr>
          <w:rFonts w:ascii="Tahoma" w:hAnsi="Tahoma" w:cs="Tahoma"/>
          <w:iCs/>
          <w:sz w:val="20"/>
        </w:rPr>
        <w:t>01.0</w:t>
      </w:r>
      <w:r w:rsidR="00AB7F61" w:rsidRPr="00B069C3">
        <w:rPr>
          <w:rFonts w:ascii="Tahoma" w:hAnsi="Tahoma" w:cs="Tahoma"/>
          <w:iCs/>
          <w:sz w:val="20"/>
        </w:rPr>
        <w:t>3</w:t>
      </w:r>
      <w:r w:rsidR="0009232A" w:rsidRPr="00B069C3">
        <w:rPr>
          <w:rFonts w:ascii="Tahoma" w:hAnsi="Tahoma" w:cs="Tahoma"/>
          <w:iCs/>
          <w:sz w:val="20"/>
        </w:rPr>
        <w:t>.202</w:t>
      </w:r>
      <w:r w:rsidR="00AB7F61" w:rsidRPr="00B069C3">
        <w:rPr>
          <w:rFonts w:ascii="Tahoma" w:hAnsi="Tahoma" w:cs="Tahoma"/>
          <w:iCs/>
          <w:sz w:val="20"/>
        </w:rPr>
        <w:t>7</w:t>
      </w:r>
      <w:r w:rsidR="0009232A" w:rsidRPr="00B069C3">
        <w:rPr>
          <w:rFonts w:ascii="Tahoma" w:hAnsi="Tahoma" w:cs="Tahoma"/>
          <w:iCs/>
          <w:sz w:val="20"/>
        </w:rPr>
        <w:t xml:space="preserve"> по </w:t>
      </w:r>
      <w:r w:rsidR="00AA1830" w:rsidRPr="00B069C3">
        <w:rPr>
          <w:rFonts w:ascii="Tahoma" w:hAnsi="Tahoma" w:cs="Tahoma"/>
          <w:iCs/>
          <w:sz w:val="20"/>
        </w:rPr>
        <w:t>30.06.202</w:t>
      </w:r>
      <w:r w:rsidR="00AB7F61" w:rsidRPr="00B069C3">
        <w:rPr>
          <w:rFonts w:ascii="Tahoma" w:hAnsi="Tahoma" w:cs="Tahoma"/>
          <w:iCs/>
          <w:sz w:val="20"/>
        </w:rPr>
        <w:t>7</w:t>
      </w:r>
      <w:r w:rsidRPr="00B069C3">
        <w:rPr>
          <w:rFonts w:ascii="Tahoma" w:hAnsi="Tahoma" w:cs="Tahoma"/>
          <w:iCs/>
          <w:sz w:val="20"/>
        </w:rPr>
        <w:t>,</w:t>
      </w:r>
      <w:r>
        <w:rPr>
          <w:rFonts w:ascii="Tahoma" w:hAnsi="Tahoma" w:cs="Tahoma"/>
          <w:iCs/>
          <w:sz w:val="20"/>
        </w:rPr>
        <w:t xml:space="preserve"> с возможностью начала работ ранее указанного срока (по договоренности с Заказчиком).</w:t>
      </w:r>
    </w:p>
    <w:p w14:paraId="39E7E995" w14:textId="0BDCD5A3" w:rsidR="00E021E4" w:rsidRDefault="00E021E4" w:rsidP="00E021E4">
      <w:pPr>
        <w:pStyle w:val="a7"/>
        <w:ind w:left="-426"/>
        <w:rPr>
          <w:rFonts w:ascii="Tahoma" w:hAnsi="Tahoma" w:cs="Tahoma"/>
          <w:iCs/>
          <w:sz w:val="20"/>
        </w:rPr>
      </w:pPr>
    </w:p>
    <w:p w14:paraId="381C0309" w14:textId="527B2A83" w:rsidR="008214F6" w:rsidRDefault="008214F6" w:rsidP="008214F6">
      <w:pPr>
        <w:pStyle w:val="a7"/>
        <w:numPr>
          <w:ilvl w:val="0"/>
          <w:numId w:val="6"/>
        </w:numPr>
        <w:ind w:left="284" w:hanging="426"/>
        <w:rPr>
          <w:rFonts w:ascii="Tahoma" w:hAnsi="Tahoma" w:cs="Tahoma"/>
          <w:b/>
          <w:bCs/>
          <w:iCs/>
          <w:sz w:val="20"/>
        </w:rPr>
      </w:pPr>
      <w:r w:rsidRPr="008214F6">
        <w:rPr>
          <w:rFonts w:ascii="Tahoma" w:hAnsi="Tahoma" w:cs="Tahoma"/>
          <w:b/>
          <w:bCs/>
          <w:iCs/>
          <w:sz w:val="20"/>
        </w:rPr>
        <w:t xml:space="preserve">Требование о предоставлении сертификатов, лицензий </w:t>
      </w:r>
      <w:r w:rsidR="00D35016">
        <w:rPr>
          <w:rFonts w:ascii="Tahoma" w:hAnsi="Tahoma" w:cs="Tahoma"/>
          <w:b/>
          <w:bCs/>
          <w:iCs/>
          <w:sz w:val="20"/>
        </w:rPr>
        <w:t>и т.д.</w:t>
      </w:r>
    </w:p>
    <w:p w14:paraId="03E57BE1" w14:textId="42A0F15A" w:rsidR="008214F6" w:rsidRDefault="008214F6" w:rsidP="008214F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8214F6">
        <w:rPr>
          <w:rFonts w:ascii="Tahoma" w:hAnsi="Tahoma" w:cs="Tahoma"/>
          <w:iCs/>
          <w:sz w:val="20"/>
        </w:rPr>
        <w:t>Копии документов, подтверждающих право производства предстоящих работ</w:t>
      </w:r>
      <w:r w:rsidR="00804C49">
        <w:rPr>
          <w:rFonts w:ascii="Tahoma" w:hAnsi="Tahoma" w:cs="Tahoma"/>
          <w:iCs/>
          <w:sz w:val="20"/>
        </w:rPr>
        <w:t xml:space="preserve"> -</w:t>
      </w:r>
      <w:r w:rsidRPr="008214F6">
        <w:rPr>
          <w:rFonts w:ascii="Tahoma" w:hAnsi="Tahoma" w:cs="Tahoma"/>
          <w:iCs/>
          <w:sz w:val="20"/>
        </w:rPr>
        <w:t xml:space="preserve"> подтверждение членства </w:t>
      </w:r>
      <w:r w:rsidR="00804C49">
        <w:rPr>
          <w:rFonts w:ascii="Tahoma" w:hAnsi="Tahoma" w:cs="Tahoma"/>
          <w:iCs/>
          <w:sz w:val="20"/>
        </w:rPr>
        <w:t>П</w:t>
      </w:r>
      <w:r w:rsidRPr="008214F6">
        <w:rPr>
          <w:rFonts w:ascii="Tahoma" w:hAnsi="Tahoma" w:cs="Tahoma"/>
          <w:iCs/>
          <w:sz w:val="20"/>
        </w:rPr>
        <w:t xml:space="preserve">одрядчика в СРО. Указанные документы должны быть представлены и по всем привлекаемым </w:t>
      </w:r>
      <w:r w:rsidR="00804C49">
        <w:rPr>
          <w:rFonts w:ascii="Tahoma" w:hAnsi="Tahoma" w:cs="Tahoma"/>
          <w:iCs/>
          <w:sz w:val="20"/>
        </w:rPr>
        <w:t>П</w:t>
      </w:r>
      <w:r w:rsidRPr="008214F6">
        <w:rPr>
          <w:rFonts w:ascii="Tahoma" w:hAnsi="Tahoma" w:cs="Tahoma"/>
          <w:iCs/>
          <w:sz w:val="20"/>
        </w:rPr>
        <w:t>одрядчиком третьим лицам</w:t>
      </w:r>
      <w:r>
        <w:rPr>
          <w:rFonts w:ascii="Tahoma" w:hAnsi="Tahoma" w:cs="Tahoma"/>
          <w:iCs/>
          <w:sz w:val="20"/>
        </w:rPr>
        <w:t>;</w:t>
      </w:r>
    </w:p>
    <w:p w14:paraId="36890A01" w14:textId="7ABEE2C1" w:rsidR="008214F6" w:rsidRDefault="008214F6" w:rsidP="008214F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>- Копия л</w:t>
      </w:r>
      <w:r w:rsidRPr="007B4D92">
        <w:rPr>
          <w:rFonts w:ascii="Tahoma" w:hAnsi="Tahoma" w:cs="Tahoma"/>
          <w:sz w:val="20"/>
        </w:rPr>
        <w:t>ицензи</w:t>
      </w:r>
      <w:r>
        <w:rPr>
          <w:rFonts w:ascii="Tahoma" w:hAnsi="Tahoma" w:cs="Tahoma"/>
          <w:sz w:val="20"/>
        </w:rPr>
        <w:t>и на</w:t>
      </w:r>
      <w:r w:rsidRPr="007B4D92">
        <w:rPr>
          <w:rFonts w:ascii="Tahoma" w:hAnsi="Tahoma" w:cs="Tahoma"/>
          <w:sz w:val="20"/>
        </w:rPr>
        <w:t xml:space="preserve"> вид деятельности: Деятельность по монтажу, техническому обслуживанию и ремонту средств обеспечения пожарной безопасности зданий и сооружений</w:t>
      </w:r>
      <w:r>
        <w:rPr>
          <w:rFonts w:ascii="Tahoma" w:hAnsi="Tahoma" w:cs="Tahoma"/>
          <w:sz w:val="20"/>
        </w:rPr>
        <w:t>.</w:t>
      </w:r>
    </w:p>
    <w:p w14:paraId="02297B0F" w14:textId="5947F3BB" w:rsidR="008214F6" w:rsidRDefault="008214F6" w:rsidP="008214F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8214F6">
        <w:rPr>
          <w:rFonts w:ascii="Tahoma" w:hAnsi="Tahoma" w:cs="Tahoma"/>
          <w:iCs/>
          <w:sz w:val="20"/>
        </w:rPr>
        <w:t>Оборудование, изделия и материалы, применяемые при выполнении работ, должны иметь соответствующие сертификаты, технические паспорта, удостоверяющие качество. В том числе сертификаты/декларации о соответствии ТР ТС</w:t>
      </w:r>
      <w:r w:rsidR="00D35016">
        <w:rPr>
          <w:rFonts w:ascii="Tahoma" w:hAnsi="Tahoma" w:cs="Tahoma"/>
          <w:iCs/>
          <w:sz w:val="20"/>
        </w:rPr>
        <w:t>;</w:t>
      </w:r>
    </w:p>
    <w:p w14:paraId="385E2D5E" w14:textId="12C5D4CB" w:rsidR="00D35016" w:rsidRDefault="00D35016" w:rsidP="008214F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>- И</w:t>
      </w:r>
      <w:r w:rsidRPr="00D35016">
        <w:rPr>
          <w:rFonts w:ascii="Tahoma" w:hAnsi="Tahoma" w:cs="Tahoma"/>
          <w:iCs/>
          <w:sz w:val="20"/>
        </w:rPr>
        <w:t>нформацию о наличии опыта выполнения аналогичных видов работ не менее 2-х лет;</w:t>
      </w:r>
    </w:p>
    <w:p w14:paraId="723810D4" w14:textId="77777777" w:rsidR="00591411" w:rsidRPr="008214F6" w:rsidRDefault="00591411" w:rsidP="008214F6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37D90AC6" w14:textId="7CADF1A3" w:rsidR="008214F6" w:rsidRPr="008214F6" w:rsidRDefault="008214F6" w:rsidP="008214F6">
      <w:pPr>
        <w:pStyle w:val="a7"/>
        <w:numPr>
          <w:ilvl w:val="0"/>
          <w:numId w:val="6"/>
        </w:numPr>
        <w:ind w:left="426" w:hanging="426"/>
        <w:rPr>
          <w:rFonts w:ascii="Tahoma" w:hAnsi="Tahoma" w:cs="Tahoma"/>
          <w:b/>
          <w:bCs/>
          <w:iCs/>
          <w:sz w:val="20"/>
        </w:rPr>
      </w:pPr>
      <w:r w:rsidRPr="008214F6">
        <w:rPr>
          <w:rFonts w:ascii="Tahoma" w:hAnsi="Tahoma" w:cs="Tahoma"/>
          <w:b/>
          <w:bCs/>
          <w:iCs/>
          <w:sz w:val="20"/>
        </w:rPr>
        <w:lastRenderedPageBreak/>
        <w:t>Требования к разработке ТКП</w:t>
      </w:r>
    </w:p>
    <w:p w14:paraId="1020A93C" w14:textId="270DBD1C" w:rsidR="00E17168" w:rsidRPr="00E17168" w:rsidRDefault="00E17168" w:rsidP="00E17168">
      <w:pPr>
        <w:rPr>
          <w:rFonts w:ascii="Tahoma" w:hAnsi="Tahoma" w:cs="Tahoma"/>
          <w:iCs/>
          <w:sz w:val="20"/>
        </w:rPr>
      </w:pPr>
      <w:r w:rsidRPr="00E17168">
        <w:rPr>
          <w:rFonts w:ascii="Tahoma" w:hAnsi="Tahoma" w:cs="Tahoma"/>
          <w:iCs/>
          <w:sz w:val="20"/>
        </w:rPr>
        <w:t>В соответствии с настоящим ТЗ должно быть разработано ТКП. В ТКП необходимо отразить:</w:t>
      </w:r>
    </w:p>
    <w:p w14:paraId="50091D2A" w14:textId="0DFD3524" w:rsidR="00E17168" w:rsidRPr="00E17168" w:rsidRDefault="00E17168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E17168">
        <w:rPr>
          <w:rFonts w:ascii="Tahoma" w:hAnsi="Tahoma" w:cs="Tahoma"/>
          <w:iCs/>
          <w:sz w:val="20"/>
        </w:rPr>
        <w:t>Стоимость всех работ</w:t>
      </w:r>
      <w:r w:rsidR="00591411">
        <w:rPr>
          <w:rFonts w:ascii="Tahoma" w:hAnsi="Tahoma" w:cs="Tahoma"/>
          <w:iCs/>
          <w:sz w:val="20"/>
        </w:rPr>
        <w:t xml:space="preserve"> с учетом материалов</w:t>
      </w:r>
      <w:r w:rsidRPr="00E17168">
        <w:rPr>
          <w:rFonts w:ascii="Tahoma" w:hAnsi="Tahoma" w:cs="Tahoma"/>
          <w:iCs/>
          <w:sz w:val="20"/>
        </w:rPr>
        <w:t xml:space="preserve">, согласно данным Приложения №1 к Техническому заданию, с учетом всех видов затрат, с указанием наименований работ, их единиц измерения и объемов работ, ссылок на </w:t>
      </w:r>
      <w:r>
        <w:rPr>
          <w:rFonts w:ascii="Tahoma" w:hAnsi="Tahoma" w:cs="Tahoma"/>
          <w:iCs/>
          <w:sz w:val="20"/>
        </w:rPr>
        <w:t xml:space="preserve">шифры рабочей документации, </w:t>
      </w:r>
      <w:r w:rsidRPr="00E17168">
        <w:rPr>
          <w:rFonts w:ascii="Tahoma" w:hAnsi="Tahoma" w:cs="Tahoma"/>
          <w:iCs/>
          <w:sz w:val="20"/>
        </w:rPr>
        <w:t>расчета объемов работ и расхода материальных ресурсов (с приведением формул расчета), а также иных исходных данных, необходимых для определения сметной стоимости);</w:t>
      </w:r>
    </w:p>
    <w:p w14:paraId="08B0C135" w14:textId="440E4542" w:rsidR="00E17168" w:rsidRDefault="00E17168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E17168">
        <w:rPr>
          <w:rFonts w:ascii="Tahoma" w:hAnsi="Tahoma" w:cs="Tahoma"/>
          <w:iCs/>
          <w:sz w:val="20"/>
        </w:rPr>
        <w:t>Техническую пояснительную записку, в которой участник отметит краткий перечень выполняемых работ, основные способы и методы производства работ;</w:t>
      </w:r>
    </w:p>
    <w:p w14:paraId="7283CC1E" w14:textId="2B898071" w:rsidR="00EA6209" w:rsidRPr="00E17168" w:rsidRDefault="00EA6209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>- Период мобилизации;</w:t>
      </w:r>
    </w:p>
    <w:p w14:paraId="52E02D9F" w14:textId="427BAFDC" w:rsidR="00E17168" w:rsidRPr="00E17168" w:rsidRDefault="00E17168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E17168">
        <w:rPr>
          <w:rFonts w:ascii="Tahoma" w:hAnsi="Tahoma" w:cs="Tahoma"/>
          <w:iCs/>
          <w:sz w:val="20"/>
        </w:rPr>
        <w:t>Перечень собственной с</w:t>
      </w:r>
      <w:r>
        <w:rPr>
          <w:rFonts w:ascii="Tahoma" w:hAnsi="Tahoma" w:cs="Tahoma"/>
          <w:iCs/>
          <w:sz w:val="20"/>
        </w:rPr>
        <w:t>пециализированной техники (при наличие)</w:t>
      </w:r>
      <w:r w:rsidRPr="00E17168">
        <w:rPr>
          <w:rFonts w:ascii="Tahoma" w:hAnsi="Tahoma" w:cs="Tahoma"/>
          <w:iCs/>
          <w:sz w:val="20"/>
        </w:rPr>
        <w:t xml:space="preserve"> и персонала, а также привлекаемого у сторонних организаций для осуществления всех видов работ в соответствии с данным ТЗ;</w:t>
      </w:r>
    </w:p>
    <w:p w14:paraId="10750735" w14:textId="6BEA8255" w:rsidR="00E17168" w:rsidRDefault="00E17168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6929CC">
        <w:rPr>
          <w:rFonts w:ascii="Tahoma" w:hAnsi="Tahoma" w:cs="Tahoma"/>
          <w:iCs/>
          <w:sz w:val="20"/>
        </w:rPr>
        <w:t xml:space="preserve">Согласие Подрядчика в </w:t>
      </w:r>
      <w:r w:rsidRPr="00E17168">
        <w:rPr>
          <w:rFonts w:ascii="Tahoma" w:hAnsi="Tahoma" w:cs="Tahoma"/>
          <w:iCs/>
          <w:sz w:val="20"/>
        </w:rPr>
        <w:t xml:space="preserve">течение трех рабочих дней, после даты получения уведомления о заключении договора по итогам проведенного тендера, предоставить детальный график выполнения работ (сроки работ в соответствии с разделом «Период выполнения работ»); </w:t>
      </w:r>
    </w:p>
    <w:p w14:paraId="1E96F7AF" w14:textId="0346565D" w:rsidR="00591411" w:rsidRDefault="00591411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>- Согласие на подписание рамочного договора по форме Заказчика;</w:t>
      </w:r>
    </w:p>
    <w:p w14:paraId="3C6BEB74" w14:textId="38C541EF" w:rsidR="00AE3391" w:rsidRPr="00E17168" w:rsidRDefault="00AE3391" w:rsidP="00E17168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Согласие </w:t>
      </w:r>
      <w:r w:rsidRPr="00AE3391">
        <w:rPr>
          <w:rFonts w:ascii="Tahoma" w:hAnsi="Tahoma" w:cs="Tahoma"/>
          <w:iCs/>
          <w:sz w:val="20"/>
        </w:rPr>
        <w:t>подготов</w:t>
      </w:r>
      <w:r>
        <w:rPr>
          <w:rFonts w:ascii="Tahoma" w:hAnsi="Tahoma" w:cs="Tahoma"/>
          <w:iCs/>
          <w:sz w:val="20"/>
        </w:rPr>
        <w:t>ить</w:t>
      </w:r>
      <w:r w:rsidRPr="00AE3391">
        <w:rPr>
          <w:rFonts w:ascii="Tahoma" w:hAnsi="Tahoma" w:cs="Tahoma"/>
          <w:iCs/>
          <w:sz w:val="20"/>
        </w:rPr>
        <w:t xml:space="preserve"> и сда</w:t>
      </w:r>
      <w:r>
        <w:rPr>
          <w:rFonts w:ascii="Tahoma" w:hAnsi="Tahoma" w:cs="Tahoma"/>
          <w:iCs/>
          <w:sz w:val="20"/>
        </w:rPr>
        <w:t>ть необходимый пакет</w:t>
      </w:r>
      <w:r w:rsidRPr="00AE3391">
        <w:rPr>
          <w:rFonts w:ascii="Tahoma" w:hAnsi="Tahoma" w:cs="Tahoma"/>
          <w:iCs/>
          <w:sz w:val="20"/>
        </w:rPr>
        <w:t xml:space="preserve"> разрешительной и исполнительной документации</w:t>
      </w:r>
      <w:r>
        <w:rPr>
          <w:rFonts w:ascii="Tahoma" w:hAnsi="Tahoma" w:cs="Tahoma"/>
          <w:iCs/>
          <w:sz w:val="20"/>
        </w:rPr>
        <w:t>,</w:t>
      </w:r>
      <w:r w:rsidRPr="00AE3391">
        <w:rPr>
          <w:rFonts w:ascii="Tahoma" w:hAnsi="Tahoma" w:cs="Tahoma"/>
          <w:iCs/>
          <w:sz w:val="20"/>
        </w:rPr>
        <w:t xml:space="preserve"> </w:t>
      </w:r>
      <w:r>
        <w:rPr>
          <w:rFonts w:ascii="Tahoma" w:hAnsi="Tahoma" w:cs="Tahoma"/>
          <w:iCs/>
          <w:sz w:val="20"/>
        </w:rPr>
        <w:t xml:space="preserve">согласно правилам и стандартам; </w:t>
      </w:r>
    </w:p>
    <w:p w14:paraId="50E5A0BD" w14:textId="44D2A088" w:rsidR="00E17168" w:rsidRPr="00E17168" w:rsidRDefault="00E17168" w:rsidP="006929CC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Pr="00E17168">
        <w:rPr>
          <w:rFonts w:ascii="Tahoma" w:hAnsi="Tahoma" w:cs="Tahoma"/>
          <w:iCs/>
          <w:sz w:val="20"/>
        </w:rPr>
        <w:t>Расчет стоимости СМР</w:t>
      </w:r>
      <w:r>
        <w:rPr>
          <w:rFonts w:ascii="Tahoma" w:hAnsi="Tahoma" w:cs="Tahoma"/>
          <w:iCs/>
          <w:sz w:val="20"/>
        </w:rPr>
        <w:t xml:space="preserve">. </w:t>
      </w:r>
      <w:r w:rsidRPr="00E17168">
        <w:rPr>
          <w:rFonts w:ascii="Tahoma" w:hAnsi="Tahoma" w:cs="Tahoma"/>
          <w:iCs/>
          <w:sz w:val="20"/>
        </w:rPr>
        <w:t>Предоставить Расчет договорной цены (далее – РДЦ), составленный на основании Технического задания</w:t>
      </w:r>
      <w:r w:rsidR="006929CC">
        <w:rPr>
          <w:rFonts w:ascii="Tahoma" w:hAnsi="Tahoma" w:cs="Tahoma"/>
          <w:iCs/>
          <w:sz w:val="20"/>
        </w:rPr>
        <w:t>.</w:t>
      </w:r>
      <w:r w:rsidRPr="00E17168">
        <w:rPr>
          <w:rFonts w:ascii="Tahoma" w:hAnsi="Tahoma" w:cs="Tahoma"/>
          <w:iCs/>
          <w:sz w:val="20"/>
        </w:rPr>
        <w:t xml:space="preserve"> При этом заявленная стоимость работ является </w:t>
      </w:r>
      <w:r w:rsidR="006929CC">
        <w:rPr>
          <w:rFonts w:ascii="Tahoma" w:hAnsi="Tahoma" w:cs="Tahoma"/>
          <w:iCs/>
          <w:sz w:val="20"/>
        </w:rPr>
        <w:t xml:space="preserve">не окончательной </w:t>
      </w:r>
      <w:r w:rsidRPr="00E17168">
        <w:rPr>
          <w:rFonts w:ascii="Tahoma" w:hAnsi="Tahoma" w:cs="Tahoma"/>
          <w:iCs/>
          <w:sz w:val="20"/>
        </w:rPr>
        <w:t xml:space="preserve">и в дальнейшем при заключении договора </w:t>
      </w:r>
      <w:r w:rsidR="006929CC">
        <w:rPr>
          <w:rFonts w:ascii="Tahoma" w:hAnsi="Tahoma" w:cs="Tahoma"/>
          <w:iCs/>
          <w:sz w:val="20"/>
        </w:rPr>
        <w:t xml:space="preserve">подлежит изменению, по факту технической экспертизы Подрядчиком на объекте и составлением окончательной ведомости объемов работ. </w:t>
      </w:r>
    </w:p>
    <w:p w14:paraId="277C5599" w14:textId="47296D5A" w:rsidR="00EA6209" w:rsidRDefault="00591411" w:rsidP="00591411">
      <w:pPr>
        <w:pStyle w:val="a7"/>
        <w:ind w:left="-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6929CC" w:rsidRPr="006929CC">
        <w:rPr>
          <w:rFonts w:ascii="Tahoma" w:hAnsi="Tahoma" w:cs="Tahoma"/>
          <w:iCs/>
          <w:sz w:val="20"/>
        </w:rPr>
        <w:t>Стоимость работ с учетом всех накладных расходов (мобилизация персонала, доставка оборудования, техники, подготовка и сдача разрешительной и исполнительной документации, перемещение сотрудников до объекта и в рамках объекта, налоги и сборы, организация требований охраны труда, пожарной безопасности на объекте, в том числе мед.</w:t>
      </w:r>
      <w:r w:rsidR="00EA6209">
        <w:rPr>
          <w:rFonts w:ascii="Tahoma" w:hAnsi="Tahoma" w:cs="Tahoma"/>
          <w:iCs/>
          <w:sz w:val="20"/>
        </w:rPr>
        <w:t xml:space="preserve"> </w:t>
      </w:r>
      <w:r w:rsidR="006929CC" w:rsidRPr="006929CC">
        <w:rPr>
          <w:rFonts w:ascii="Tahoma" w:hAnsi="Tahoma" w:cs="Tahoma"/>
          <w:iCs/>
          <w:sz w:val="20"/>
        </w:rPr>
        <w:t>комиссию для работников, организация питания).</w:t>
      </w:r>
      <w:r w:rsidR="00EA6209">
        <w:rPr>
          <w:rFonts w:ascii="Tahoma" w:hAnsi="Tahoma" w:cs="Tahoma"/>
          <w:iCs/>
          <w:sz w:val="20"/>
        </w:rPr>
        <w:t xml:space="preserve"> </w:t>
      </w:r>
    </w:p>
    <w:p w14:paraId="03BF3CE1" w14:textId="1917E08D" w:rsidR="00E17168" w:rsidRPr="00E17168" w:rsidRDefault="00E17168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17168">
        <w:rPr>
          <w:rFonts w:ascii="Tahoma" w:hAnsi="Tahoma" w:cs="Tahoma"/>
          <w:iCs/>
          <w:sz w:val="20"/>
        </w:rPr>
        <w:t xml:space="preserve">Цена Договора включает в себя вознаграждение </w:t>
      </w:r>
      <w:r w:rsidR="006929CC">
        <w:rPr>
          <w:rFonts w:ascii="Tahoma" w:hAnsi="Tahoma" w:cs="Tahoma"/>
          <w:iCs/>
          <w:sz w:val="20"/>
        </w:rPr>
        <w:t>П</w:t>
      </w:r>
      <w:r w:rsidRPr="00E17168">
        <w:rPr>
          <w:rFonts w:ascii="Tahoma" w:hAnsi="Tahoma" w:cs="Tahoma"/>
          <w:iCs/>
          <w:sz w:val="20"/>
        </w:rPr>
        <w:t xml:space="preserve">одрядчика, а также все затраты Субподрядчика на выполнение работ, включая, но не ограничиваясь: обеспечение МТР, их складирование, охрану, затраты на обеспечение строительной площадки тепловой и электрической энергией, водо-снабжением, зимнее удорожание, устройство </w:t>
      </w:r>
      <w:proofErr w:type="spellStart"/>
      <w:r w:rsidRPr="00E17168">
        <w:rPr>
          <w:rFonts w:ascii="Tahoma" w:hAnsi="Tahoma" w:cs="Tahoma"/>
          <w:iCs/>
          <w:sz w:val="20"/>
        </w:rPr>
        <w:t>ВЗиС</w:t>
      </w:r>
      <w:proofErr w:type="spellEnd"/>
      <w:r w:rsidRPr="00E17168">
        <w:rPr>
          <w:rFonts w:ascii="Tahoma" w:hAnsi="Tahoma" w:cs="Tahoma"/>
          <w:iCs/>
          <w:sz w:val="20"/>
        </w:rPr>
        <w:t>, затраты на содержание вахтового Персонала, аре</w:t>
      </w:r>
      <w:r w:rsidR="00EA6209">
        <w:rPr>
          <w:rFonts w:ascii="Tahoma" w:hAnsi="Tahoma" w:cs="Tahoma"/>
          <w:iCs/>
          <w:sz w:val="20"/>
        </w:rPr>
        <w:t>нда</w:t>
      </w:r>
      <w:r w:rsidRPr="00E17168">
        <w:rPr>
          <w:rFonts w:ascii="Tahoma" w:hAnsi="Tahoma" w:cs="Tahoma"/>
          <w:iCs/>
          <w:sz w:val="20"/>
        </w:rPr>
        <w:t xml:space="preserve"> земельных участков для вахтовых поселков и площадок складирования материалов, затраты на перебазировку техники до строительной площадки</w:t>
      </w:r>
      <w:r w:rsidR="00EA6209">
        <w:rPr>
          <w:rFonts w:ascii="Tahoma" w:hAnsi="Tahoma" w:cs="Tahoma"/>
          <w:iCs/>
          <w:sz w:val="20"/>
        </w:rPr>
        <w:t xml:space="preserve"> (при необходимости)</w:t>
      </w:r>
      <w:r w:rsidRPr="00E17168">
        <w:rPr>
          <w:rFonts w:ascii="Tahoma" w:hAnsi="Tahoma" w:cs="Tahoma"/>
          <w:iCs/>
          <w:sz w:val="20"/>
        </w:rPr>
        <w:t>, доставку Персонала до места проведения Работ, обслуживание и обеспечение топливом техники</w:t>
      </w:r>
      <w:r w:rsidR="00EA6209">
        <w:rPr>
          <w:rFonts w:ascii="Tahoma" w:hAnsi="Tahoma" w:cs="Tahoma"/>
          <w:iCs/>
          <w:sz w:val="20"/>
        </w:rPr>
        <w:t xml:space="preserve"> (при необходимости)</w:t>
      </w:r>
      <w:r w:rsidRPr="00E17168">
        <w:rPr>
          <w:rFonts w:ascii="Tahoma" w:hAnsi="Tahoma" w:cs="Tahoma"/>
          <w:iCs/>
          <w:sz w:val="20"/>
        </w:rPr>
        <w:t>, обеспечение Персонала спецодеждой, индивидуальными средствами защиты, и измерительными приборами, расходы на проживание Персонала, обеспечение страховкой от всех рисков, включая возмещение расходов в получении квалифицированной медицинской помощи, госпитализации и т.п., обслуживание техники</w:t>
      </w:r>
      <w:r w:rsidR="00EA6209">
        <w:rPr>
          <w:rFonts w:ascii="Tahoma" w:hAnsi="Tahoma" w:cs="Tahoma"/>
          <w:iCs/>
          <w:sz w:val="20"/>
        </w:rPr>
        <w:t xml:space="preserve"> (при необходимости)</w:t>
      </w:r>
      <w:r w:rsidRPr="00E17168">
        <w:rPr>
          <w:rFonts w:ascii="Tahoma" w:hAnsi="Tahoma" w:cs="Tahoma"/>
          <w:iCs/>
          <w:sz w:val="20"/>
        </w:rPr>
        <w:t xml:space="preserve">, непредвиденные расходы и все возможные прочие расходы, издержки, накладные расходы и иные затраты </w:t>
      </w:r>
      <w:r w:rsidR="00EA6209">
        <w:rPr>
          <w:rFonts w:ascii="Tahoma" w:hAnsi="Tahoma" w:cs="Tahoma"/>
          <w:iCs/>
          <w:sz w:val="20"/>
        </w:rPr>
        <w:t>П</w:t>
      </w:r>
      <w:r w:rsidRPr="00E17168">
        <w:rPr>
          <w:rFonts w:ascii="Tahoma" w:hAnsi="Tahoma" w:cs="Tahoma"/>
          <w:iCs/>
          <w:sz w:val="20"/>
        </w:rPr>
        <w:t xml:space="preserve">одрядчика, понесенные им в связи с выполнением </w:t>
      </w:r>
      <w:r w:rsidR="00EA6209">
        <w:rPr>
          <w:rFonts w:ascii="Tahoma" w:hAnsi="Tahoma" w:cs="Tahoma"/>
          <w:iCs/>
          <w:sz w:val="20"/>
        </w:rPr>
        <w:t>работ</w:t>
      </w:r>
      <w:r w:rsidRPr="00E17168">
        <w:rPr>
          <w:rFonts w:ascii="Tahoma" w:hAnsi="Tahoma" w:cs="Tahoma"/>
          <w:iCs/>
          <w:sz w:val="20"/>
        </w:rPr>
        <w:t>.</w:t>
      </w:r>
    </w:p>
    <w:p w14:paraId="50742E95" w14:textId="77777777" w:rsidR="009C0C9A" w:rsidRPr="00E17168" w:rsidRDefault="009C0C9A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0C6E5258" w14:textId="1B678419" w:rsidR="00E17168" w:rsidRPr="009C0C9A" w:rsidRDefault="00E17168" w:rsidP="00EA6209">
      <w:pPr>
        <w:pStyle w:val="a7"/>
        <w:numPr>
          <w:ilvl w:val="0"/>
          <w:numId w:val="6"/>
        </w:numPr>
        <w:ind w:left="284" w:hanging="284"/>
        <w:rPr>
          <w:rFonts w:ascii="Tahoma" w:hAnsi="Tahoma" w:cs="Tahoma"/>
          <w:b/>
          <w:bCs/>
          <w:iCs/>
          <w:sz w:val="20"/>
        </w:rPr>
      </w:pPr>
      <w:r w:rsidRPr="009C0C9A">
        <w:rPr>
          <w:rFonts w:ascii="Tahoma" w:hAnsi="Tahoma" w:cs="Tahoma"/>
          <w:b/>
          <w:bCs/>
          <w:iCs/>
          <w:sz w:val="20"/>
        </w:rPr>
        <w:t>Обязательные приложения к технико-коммерческому предложению</w:t>
      </w:r>
    </w:p>
    <w:p w14:paraId="1D8F1E6F" w14:textId="77777777" w:rsidR="00780FF6" w:rsidRDefault="00E17168" w:rsidP="00780FF6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17168">
        <w:rPr>
          <w:rFonts w:ascii="Tahoma" w:hAnsi="Tahoma" w:cs="Tahoma"/>
          <w:iCs/>
          <w:sz w:val="20"/>
        </w:rPr>
        <w:t>Документы, отвечающие требованиям ПБ и ОТ:</w:t>
      </w:r>
    </w:p>
    <w:p w14:paraId="30BB64EE" w14:textId="14D2A126" w:rsidR="00E17168" w:rsidRPr="00780FF6" w:rsidRDefault="00780FF6" w:rsidP="00780FF6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780FF6">
        <w:rPr>
          <w:rFonts w:ascii="Tahoma" w:hAnsi="Tahoma" w:cs="Tahoma"/>
          <w:iCs/>
          <w:sz w:val="20"/>
        </w:rPr>
        <w:t>Положение по СУОТ;</w:t>
      </w:r>
    </w:p>
    <w:p w14:paraId="201BC26C" w14:textId="1730E827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Приказы на возложение обязанностей по соблюдению требований промышленной безопасности и охраны труда (ответственный за безопасное производство работ кранами, за безопасное производство работ на высоте, о назначении ответственных за пожарную безопасность, за экологическую безопасность, ответственного за электрохозяйство и т.д.);</w:t>
      </w:r>
    </w:p>
    <w:p w14:paraId="63FE7968" w14:textId="3D4A5C88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Протоколы проверки знаний требований охраны труда, применению СИЗ, оказанию первой помощи;</w:t>
      </w:r>
    </w:p>
    <w:p w14:paraId="34847242" w14:textId="636B1C54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Протоколы аттестации сотрудников по программам аттестации;</w:t>
      </w:r>
    </w:p>
    <w:p w14:paraId="582021E5" w14:textId="5A840193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Результаты прохождения работниками предварительных/периодических медицинских осмотров (без персональных и медицинских данных);</w:t>
      </w:r>
    </w:p>
    <w:p w14:paraId="63C138D0" w14:textId="3AA2A94E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Результаты прохождения обязательных психиатрических освидетельствований;</w:t>
      </w:r>
    </w:p>
    <w:p w14:paraId="06AD6F9D" w14:textId="1973C985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Положение по обеспечению сотрудников средствами индивидуальной защиты;</w:t>
      </w:r>
    </w:p>
    <w:p w14:paraId="469F8AAA" w14:textId="39CEBD4A" w:rsidR="00E17168" w:rsidRPr="00E17168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17168" w:rsidRPr="00E17168">
        <w:rPr>
          <w:rFonts w:ascii="Tahoma" w:hAnsi="Tahoma" w:cs="Tahoma"/>
          <w:iCs/>
          <w:sz w:val="20"/>
        </w:rPr>
        <w:t>Положение о внутреннем контроле;</w:t>
      </w:r>
    </w:p>
    <w:p w14:paraId="50B1DD31" w14:textId="4B4095AD" w:rsidR="00E17168" w:rsidRDefault="00E17168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E17168">
        <w:rPr>
          <w:rFonts w:ascii="Tahoma" w:hAnsi="Tahoma" w:cs="Tahoma"/>
          <w:iCs/>
          <w:sz w:val="20"/>
        </w:rPr>
        <w:t>Все документы в обязательном порядке должны быть подписаны руководителем.</w:t>
      </w:r>
    </w:p>
    <w:p w14:paraId="07BAE6DE" w14:textId="28377E09" w:rsidR="00780FF6" w:rsidRDefault="00780FF6" w:rsidP="00E17168">
      <w:pPr>
        <w:pStyle w:val="a7"/>
        <w:ind w:left="-426" w:firstLine="426"/>
        <w:rPr>
          <w:rFonts w:ascii="Tahoma" w:hAnsi="Tahoma" w:cs="Tahoma"/>
          <w:iCs/>
          <w:sz w:val="20"/>
        </w:rPr>
      </w:pPr>
    </w:p>
    <w:p w14:paraId="2DAB0210" w14:textId="759C9427" w:rsidR="00EA6209" w:rsidRPr="005F4B9E" w:rsidRDefault="00EA6209" w:rsidP="00AE3391">
      <w:pPr>
        <w:pStyle w:val="1"/>
        <w:numPr>
          <w:ilvl w:val="0"/>
          <w:numId w:val="6"/>
        </w:numPr>
        <w:spacing w:before="240" w:after="120"/>
        <w:ind w:left="284" w:hanging="284"/>
        <w:rPr>
          <w:rFonts w:ascii="Tahoma" w:eastAsiaTheme="minorEastAsia" w:hAnsi="Tahoma" w:cs="Tahoma"/>
        </w:rPr>
      </w:pPr>
      <w:bookmarkStart w:id="1" w:name="_Toc199931910"/>
      <w:r w:rsidRPr="005F4B9E">
        <w:rPr>
          <w:rFonts w:ascii="Tahoma" w:eastAsiaTheme="minorEastAsia" w:hAnsi="Tahoma" w:cs="Tahoma"/>
        </w:rPr>
        <w:t xml:space="preserve">Требования в области </w:t>
      </w:r>
      <w:proofErr w:type="spellStart"/>
      <w:r w:rsidR="00AE3391">
        <w:rPr>
          <w:rFonts w:ascii="Tahoma" w:eastAsiaTheme="minorEastAsia" w:hAnsi="Tahoma" w:cs="Tahoma"/>
        </w:rPr>
        <w:t>ПБиОТ</w:t>
      </w:r>
      <w:proofErr w:type="spellEnd"/>
      <w:r w:rsidRPr="005F4B9E">
        <w:rPr>
          <w:rFonts w:ascii="Tahoma" w:eastAsiaTheme="minorEastAsia" w:hAnsi="Tahoma" w:cs="Tahoma"/>
        </w:rPr>
        <w:t>.</w:t>
      </w:r>
      <w:bookmarkEnd w:id="1"/>
    </w:p>
    <w:p w14:paraId="147AE5B9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Подрядчик обязан:</w:t>
      </w:r>
    </w:p>
    <w:p w14:paraId="49CBAFBD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lastRenderedPageBreak/>
        <w:t>Принимать все необходимые и надлежащие меры по защите окружающей среды на объекте/строительной площадке и других рабочих площадках, где выполняются Работы, от любых неблагоприятных факторов воздействия, возникающих вследствие производства Работ.</w:t>
      </w:r>
    </w:p>
    <w:p w14:paraId="2621D515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Соблюдать требования законодательства Российской Федерации в области охраны окружающей среды.</w:t>
      </w:r>
    </w:p>
    <w:p w14:paraId="7AF83DEC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Обеспечивать своими силами и средствами своевременное оформление и актуализацию документации в области охраны окружающей среды, получение всех необходимых разрешений, лимитов и лицензий, требуемых в соответствии с законодательством Российской Федерации, в том числе разрешения, обосновывающие воздействие на окружающую среду, и предоставлять их копии Заказчику.</w:t>
      </w:r>
    </w:p>
    <w:p w14:paraId="206C88E3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Соблюдать условия разрешительной и правоустанавливающей документации, обосновывающей осуществление воздействия на окружающую среду.</w:t>
      </w:r>
    </w:p>
    <w:p w14:paraId="7ECC3391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применимые требования Общества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с которыми Подрядчик ознакомлен представителями Заказчика. </w:t>
      </w:r>
    </w:p>
    <w:p w14:paraId="7AE35056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обязуется обеспечить выполнение необходимых мероприятий по промышленной безопасности и охране труда, по обеспечению санитарно-эпидемиологического благополучия населения на Рабочей площадке, где выполняются работы, а также обеспечить и поддерживать должное качество содержания Рабочей площадки. </w:t>
      </w:r>
    </w:p>
    <w:p w14:paraId="7D8DED72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Привлечение Подрядчиком Субподрядчика для исполнения обязательств по Договору допускается только с письменного согласия Заказчика. В случае привлечения Подрядчиком</w:t>
      </w:r>
    </w:p>
    <w:p w14:paraId="48DB3882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 с письменного согласия Заказчика, в порядке, установленном Договором, Субподрядчика, Подрядчик обязан включить в заключаемый с Субподрядчиком договор условия о соблюдении требований и применении ответственности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 и качества содержания Рабочей площадки, (за исключением включения в договор с Субподрядчиком, являющимся российской организацией корпоративной структуры, входящей в Группу компаний «Норильский никель», условия о применении ответственности в виде взыскания неустойки за неисполнение/ненадлежащее исполнение требований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). Подрядчик несет безусловную ответственность за осуществление контроля, ознакомление и исполнение требований и условий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установленных Договором, Субподрядчиком. По требованию Заказчика Подрядчик обязан предоставить копии Договоров, заключенных Подрядчиком с Субподрядчиком и, в случае наличия у Заказчика замечаний по тексту, предпринять все необходимые и зависящие от него действия по внесению в Договоры соответствующих изменений. </w:t>
      </w:r>
    </w:p>
    <w:p w14:paraId="1D13A414" w14:textId="720E056F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обязан: </w:t>
      </w:r>
    </w:p>
    <w:p w14:paraId="158A465F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Обеспечить разработку совместно с Заказчиком Плана безопасного выполнения работ с подробным описанием всех требований безопасности и ознакомление с данным Планом всех своих сотрудников, непосредственно задействованных при оказании услуг перед началом выполнения конкретного задания.</w:t>
      </w:r>
    </w:p>
    <w:p w14:paraId="74BA5957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Хранить у ответственного лица Подрядчика один экземпляр Плана безопасного выполнения работ в течение всего срока выполнения работ.</w:t>
      </w:r>
    </w:p>
    <w:p w14:paraId="2C024C9A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Участвовать в совещании по вопросам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>, проводимом под руководством Заказчика перед началом выполнения работ по Договору, с обязательным посещением места планируемого выполнения работ для оценки соответствия ППР (ТК) для производства Подрядчиком подготовительных работ, необходимости корректировки Плана безопасного выполнения работ.</w:t>
      </w:r>
    </w:p>
    <w:p w14:paraId="6F417C4B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Обеспечить выполнения работ своими силами, либо силами привлекаемого Субподрядчика в соответствии с требованиями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>.</w:t>
      </w:r>
    </w:p>
    <w:p w14:paraId="3E4A4CF8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Обеспечить наличие на специальной одежде своих работников нашивок с надписью, содержащей наименование организации Подрядчика / Субподрядчика. </w:t>
      </w:r>
    </w:p>
    <w:p w14:paraId="4377AC85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По окончании выполнения всех подготовительных работ в соответствии с ППР (ТК) и актом-допуском /нарядом-допуском, составить и подписать акт о соответствии выполненных подготовительных работ требованиям охраны труда и готовности объекта к выполнению работ (Приказ Министерства труда и социальной защиты Российской Федерации от 11 декабря 2020 года N 883н).</w:t>
      </w:r>
    </w:p>
    <w:p w14:paraId="61224FC5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Не допускать к работе (отстранить от работы) работников Подрядчика (а в случае привлечения субподрядных организаций и работников Субподрядчика), появившихся на контрольно-пропускных пунктах (КПП) Заказчика, на рабочем месте, на Рабочей площадке в состоянии алкогольного, наркотического или токсического опьянения. </w:t>
      </w:r>
    </w:p>
    <w:p w14:paraId="7C5B1027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Не допускать пронос и нахождение на территории Заказчика веществ, вызывающих алкогольное, наркотическое или токсическое опьянение (далее – Запрещенные вещества), за исключением веществ, необходимых для осуществления производственной деятельности Подрядчика на территории Заказчика (далее Разрешенные вещества).</w:t>
      </w:r>
    </w:p>
    <w:p w14:paraId="4C87B555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В ходе выполнения работ организовывать и проводить периодические внутренние проверки соответствия деятельности Подрядчика / Субподрядчика требованиям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Договором, Планом мероприятий по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>, применимыми локальными нормативными актами Заказчика.</w:t>
      </w:r>
    </w:p>
    <w:p w14:paraId="0D445FD0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lastRenderedPageBreak/>
        <w:t xml:space="preserve">Внутренние проверки организуются и проводятся внутри подрядной, субподрядной организации с участием специалистов по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 подрядной, субподрядной организации. Периодичность проведения проверок Подрядчик определяет самостоятельно, по результатам проверки должен составляться отчёт (акт) по форме, устанавливаемой Подрядчиком. Осуществление проверок на территории опасных производственных объектов Заказчика должно производиться в присутствии сопровождающего лица Заказчика, по предварительной с ним договоренности.</w:t>
      </w:r>
    </w:p>
    <w:p w14:paraId="131C718D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Заказчик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территорию Заказчика, работник(и) Подрядчика / Субподрядчика не допускается на рабочее место, Рабочую площадку.</w:t>
      </w:r>
    </w:p>
    <w:p w14:paraId="453CF089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Фиксация факта появления работника Подрядчика / Субподрядчика на Рабочей площадке в состоянии алкогольного, наркотического или токсического опьянения, проноса или нахождения на территории Заказчика Запрещенных веществ, за исключением Разрешенных веществ, для реализации целей Договора и отношений между Заказчиком и Подрядчиком может осуществляться любым из нижеперечисленных способов: медицинским осмотром или освидетельствованием; актами, составленными работниками Заказчика и/или Подрядчика/ Субподрядчика; письменными объяснениями работников Заказчика и/или Подрядчика / Субподрядчика, другими способами. </w:t>
      </w:r>
    </w:p>
    <w:p w14:paraId="4DE48818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Заказчик имеет право в любое время проверять исполнение Подрядчиком обязанностей, предусмотренных Договором. В случае возникновения у Заказчика подозрения о наличии на территории Заказчика / Рабочей площадке работников Подрядчика / Субподрядчика в состоянии алкогольного, наркотического или токсического опьянения, Подрядчик/ 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освидетельствование. </w:t>
      </w:r>
    </w:p>
    <w:p w14:paraId="5345CFC4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При подготовке к выполнению работ на территории Заказчика ответственные представители Заказчика и Подрядчика определяют и согласовывают:</w:t>
      </w:r>
    </w:p>
    <w:p w14:paraId="3840843F" w14:textId="6B5AE4CA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объемы, технологическую последовательность, сроки оказания услуг, а также условия их совмещения с работой производственных цехов и участков производственного подразделения Заказчика, в котором будут выполняться работы;</w:t>
      </w:r>
    </w:p>
    <w:p w14:paraId="1E1E29E6" w14:textId="10419BE4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порядок оперативного руководства, включая действия работников Подрядчика и Заказчика при возникновении аварийных ситуаций;</w:t>
      </w:r>
    </w:p>
    <w:p w14:paraId="7E32214E" w14:textId="364CF893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порядок использования работниками Подрядчика услуг Заказчика и его технических средств;</w:t>
      </w:r>
    </w:p>
    <w:p w14:paraId="2A9D655C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Допуск подрядных организаций на территорию Заказчика возможен после выполнения сотрудниками Подрядчика следующих мероприятий: </w:t>
      </w:r>
    </w:p>
    <w:p w14:paraId="73463E61" w14:textId="51B44AD4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пройти вводный инструктаж по охране труда, проводимый представителями Заказчика для работников подрядных организаций в соответствии с установленными Заказчиком правилами; </w:t>
      </w:r>
    </w:p>
    <w:p w14:paraId="68D405C6" w14:textId="186F815E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пройти первичный инструктаж по охране труда на рабочем месте, проводимый Производителем работ Подрядчика совместно с Ответственным представителем Заказчика в соответствии с установленными Заказчиком правилами; </w:t>
      </w:r>
    </w:p>
    <w:p w14:paraId="28EE648F" w14:textId="3794531C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ознакомиться с применимыми требованиями Федеральных норм и правил в области промышленной безопасности, действующими на опасных производственных объектах Заказчика.</w:t>
      </w:r>
    </w:p>
    <w:p w14:paraId="5C947D71" w14:textId="110FD13C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ознакомиться под подпись с Кардинальными правилами и корпоративными стандартами Заказчика в области </w:t>
      </w:r>
      <w:proofErr w:type="spellStart"/>
      <w:r w:rsidR="00EA6209" w:rsidRPr="00804C49">
        <w:rPr>
          <w:rFonts w:ascii="Tahoma" w:hAnsi="Tahoma" w:cs="Tahoma"/>
          <w:iCs/>
          <w:sz w:val="20"/>
        </w:rPr>
        <w:t>ПБиОТ</w:t>
      </w:r>
      <w:proofErr w:type="spellEnd"/>
      <w:r w:rsidR="00EA6209" w:rsidRPr="00804C49">
        <w:rPr>
          <w:rFonts w:ascii="Tahoma" w:hAnsi="Tahoma" w:cs="Tahoma"/>
          <w:iCs/>
          <w:sz w:val="20"/>
        </w:rPr>
        <w:t xml:space="preserve">; </w:t>
      </w:r>
    </w:p>
    <w:p w14:paraId="479D3A6E" w14:textId="6DEC62C8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руководящий персонал – пройти проверку знаний (тестирование) по корпоративным стандартам Заказчика: СТО КИСМ 121-217-2014 «Система управления промышленной безопасностью и охраной труда. Порядок организации и выполнения работ повышенной опасности в ОАО «ГМК «Норильский никель»;</w:t>
      </w:r>
    </w:p>
    <w:p w14:paraId="75D77AC1" w14:textId="65A8412E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>ознакомиться под подпись с планом мероприятий по локализации и ликвидации последствий аварий в части, касающейся Подрядчика (при выполнении Подрядных работ на опасных производственных объектах);</w:t>
      </w:r>
    </w:p>
    <w:p w14:paraId="668D346C" w14:textId="19CB1329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пройти инструктажи по охране труда, предусмотренные требованиями законодательства, проводимые представителем Подрядчика. </w:t>
      </w:r>
    </w:p>
    <w:p w14:paraId="52210C3E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В случае, если в течение выполнения работ по Договору происходит смена ответственных за соблюдение требований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>, то Подрядчик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виде,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данных.</w:t>
      </w:r>
    </w:p>
    <w:p w14:paraId="58DF8DC6" w14:textId="26A932AC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Заказчик вправе потребовать от Подрядчика отстранения от выполнения работ любого из работников </w:t>
      </w:r>
      <w:r w:rsidR="00A73E4F" w:rsidRPr="00804C49">
        <w:rPr>
          <w:rFonts w:ascii="Tahoma" w:hAnsi="Tahoma" w:cs="Tahoma"/>
          <w:iCs/>
          <w:sz w:val="20"/>
        </w:rPr>
        <w:t>Подрядчика</w:t>
      </w:r>
      <w:r w:rsidRPr="00804C49">
        <w:rPr>
          <w:rFonts w:ascii="Tahoma" w:hAnsi="Tahoma" w:cs="Tahoma"/>
          <w:iCs/>
          <w:sz w:val="20"/>
        </w:rPr>
        <w:t xml:space="preserve"> / Субподрядчика, который нарушает требования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 (факт нарушения и вина работника должны быть подтверждены доказательствами). Подрядчик обязан обеспечить отстранение </w:t>
      </w:r>
      <w:r w:rsidRPr="00804C49">
        <w:rPr>
          <w:rFonts w:ascii="Tahoma" w:hAnsi="Tahoma" w:cs="Tahoma"/>
          <w:iCs/>
          <w:sz w:val="20"/>
        </w:rPr>
        <w:lastRenderedPageBreak/>
        <w:t xml:space="preserve">от выполнения работ указанного работника, причем такой работник впоследствии может быть допущен к оказанию услуг по Договору для Заказчика после устранения аргументированных замечаний Заказчика. </w:t>
      </w:r>
    </w:p>
    <w:p w14:paraId="134ECA50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В случае выявления Заказчиком, в результате проверки или иным образом, фактов несоблюдения Подрядчиком требований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, Заказчик и Подрядчик согласуют план и сроки устранения таких нарушений. </w:t>
      </w:r>
    </w:p>
    <w:p w14:paraId="50B40952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ведет учет и отчетность о результатах в области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 в установленном Внешним подрядчиком порядке. По требованию Заказчика Подрядчик предоставляет отчет, включающий в себя следующую информацию:</w:t>
      </w:r>
    </w:p>
    <w:p w14:paraId="25D679B7" w14:textId="230EAC11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 произошедших у Подрядчика несчастных случаях и микротравмах; </w:t>
      </w:r>
    </w:p>
    <w:p w14:paraId="30081CAD" w14:textId="783DD7DF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об авариях и инцидентах, разливах, выбросах и иных незапланированных воздействиях, которые привели или могли привести к травмированию, ухудшению здоровья персонала / ущербу / убыткам или о которых должно быть сообщено компетентным государственным органам; </w:t>
      </w:r>
    </w:p>
    <w:p w14:paraId="4240DF5B" w14:textId="7B0AC685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 произошедших дорожно-транспортных происшествиях, относящиеся к тому периоду времени, когда Подрядчик выполнял работы для Заказчика; </w:t>
      </w:r>
    </w:p>
    <w:p w14:paraId="4DC57CFA" w14:textId="4F012C3C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данные для расчета показателя LTIFR за отчетный период: количество человеко-часов за период, количество несчастных случаев за период, количество потерянного рабочего времени по травмам; </w:t>
      </w:r>
    </w:p>
    <w:p w14:paraId="2C585146" w14:textId="5FB956E3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количество смертельных/тяжелых/групповых несчастных случаев за период; </w:t>
      </w:r>
    </w:p>
    <w:p w14:paraId="5332A4B9" w14:textId="1F525C48" w:rsidR="00EA6209" w:rsidRPr="00804C49" w:rsidRDefault="00804C4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любые другие события, о которых необходимо сообщать компетентным государственным органам; </w:t>
      </w:r>
    </w:p>
    <w:p w14:paraId="58E6332F" w14:textId="5739F703" w:rsidR="00EA6209" w:rsidRPr="00804C49" w:rsidRDefault="002C3490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количество и периоды приостановки работ; </w:t>
      </w:r>
    </w:p>
    <w:p w14:paraId="12467415" w14:textId="16C6FBDF" w:rsidR="00EA6209" w:rsidRPr="00804C49" w:rsidRDefault="002C3490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iCs/>
          <w:sz w:val="20"/>
        </w:rPr>
        <w:t xml:space="preserve">- </w:t>
      </w:r>
      <w:r w:rsidR="00EA6209" w:rsidRPr="00804C49">
        <w:rPr>
          <w:rFonts w:ascii="Tahoma" w:hAnsi="Tahoma" w:cs="Tahoma"/>
          <w:iCs/>
          <w:sz w:val="20"/>
        </w:rPr>
        <w:t xml:space="preserve">оценочное общее количество рабочих часов, отработанных персоналом Внешнего Подрядчика на месте проведения работ, общее число работников Внешнего подрядчика на месте проведения работ и др. </w:t>
      </w:r>
    </w:p>
    <w:p w14:paraId="33E01396" w14:textId="068F2A6D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В дополнение к представлению отчёта, Подрядчик обязан соблюдать требования Заказчика в отношении отчетности по инцидентам, авариям и несчастным случаям и процедуры расследования происшествий, согласованные Сторонами. </w:t>
      </w:r>
    </w:p>
    <w:p w14:paraId="365C1FAF" w14:textId="1DE1B081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обязуется незамедлительно представлять Заказчику известные Подрядчику и связанные с выполнением подрядных работ сведения о несчастных случаях на производстве (со смертельным исходом, с временной или стойкой утратой трудоспособности, с необходимостью перевода на другую работу, с оказанием первой и/или медицинской помощи), авариях, нахождении работников в состоянии алкогольного, наркотического, токсического опьянения и иных нарушениях требований </w:t>
      </w:r>
      <w:proofErr w:type="spellStart"/>
      <w:r w:rsidRPr="00804C49">
        <w:rPr>
          <w:rFonts w:ascii="Tahoma" w:hAnsi="Tahoma" w:cs="Tahoma"/>
          <w:iCs/>
          <w:sz w:val="20"/>
        </w:rPr>
        <w:t>ПБиОТ</w:t>
      </w:r>
      <w:proofErr w:type="spellEnd"/>
      <w:r w:rsidRPr="00804C49">
        <w:rPr>
          <w:rFonts w:ascii="Tahoma" w:hAnsi="Tahoma" w:cs="Tahoma"/>
          <w:iCs/>
          <w:sz w:val="20"/>
        </w:rPr>
        <w:t xml:space="preserve">. </w:t>
      </w:r>
    </w:p>
    <w:p w14:paraId="07384D47" w14:textId="00212B24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Подрядчик также обязуется предоставлять Заказчику в установленные Заказчиком сроки ежемесячную и годовую (нарастающим итогом) статистическую информацию о произошедших с персоналом Подрядчика несчастных случаях на производстве, профессиональных заболеваниях, микротравмах, потенциально опасных происшествиях и данные по персоналу по форме, установленной Заказчиком.</w:t>
      </w:r>
    </w:p>
    <w:p w14:paraId="15F941F6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Подрядчик обязуется организовывать расследование чрезвычайных ситуаций, инцидентов, аварий и несчастных случаев в соответствии с требованиями государственных нормативно-технических и правовых актов. </w:t>
      </w:r>
    </w:p>
    <w:p w14:paraId="16643171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 xml:space="preserve">По завершении Показания услуг обязан вывезти с места проведения работ неиспользованные в процессе подрядных работ материалы и оборудование Подрядчика, металлолом, произвести уборку территории, на которой проводились работы, результаты которой признаны удовлетворительными Ответственным представителем Заказчика. При этом подписывается акт произвольной формы. </w:t>
      </w:r>
    </w:p>
    <w:p w14:paraId="1CC982EF" w14:textId="77777777" w:rsidR="00EA6209" w:rsidRPr="00804C49" w:rsidRDefault="00EA6209" w:rsidP="00804C49">
      <w:pPr>
        <w:pStyle w:val="a7"/>
        <w:ind w:left="-426" w:firstLine="426"/>
        <w:rPr>
          <w:rFonts w:ascii="Tahoma" w:hAnsi="Tahoma" w:cs="Tahoma"/>
          <w:iCs/>
          <w:sz w:val="20"/>
        </w:rPr>
      </w:pPr>
      <w:r w:rsidRPr="00804C49">
        <w:rPr>
          <w:rFonts w:ascii="Tahoma" w:hAnsi="Tahoma" w:cs="Tahoma"/>
          <w:iCs/>
          <w:sz w:val="20"/>
        </w:rPr>
        <w:t>Вывоз Подрядчиком материалов и оборудования, металлолома, мусора должен осуществляться по графику, согласованному Ответственным представителем Заказчика.</w:t>
      </w:r>
    </w:p>
    <w:p w14:paraId="5CD5F1C9" w14:textId="078E921E" w:rsidR="00200A8C" w:rsidRPr="00E021E4" w:rsidRDefault="00200A8C" w:rsidP="00804C49">
      <w:pPr>
        <w:pStyle w:val="a7"/>
        <w:rPr>
          <w:rFonts w:ascii="Tahoma" w:hAnsi="Tahoma" w:cs="Tahoma"/>
          <w:sz w:val="20"/>
        </w:rPr>
      </w:pPr>
    </w:p>
    <w:p w14:paraId="0BFC9EE0" w14:textId="5AFBD04C" w:rsidR="002469AD" w:rsidRDefault="00345D63" w:rsidP="002469AD">
      <w:pPr>
        <w:spacing w:before="120" w:after="120"/>
        <w:rPr>
          <w:rFonts w:ascii="Tahoma" w:hAnsi="Tahoma" w:cs="Tahoma"/>
          <w:sz w:val="20"/>
        </w:rPr>
      </w:pPr>
      <w:r w:rsidRPr="00E021E4">
        <w:rPr>
          <w:rFonts w:ascii="Tahoma" w:hAnsi="Tahoma" w:cs="Tahoma"/>
          <w:sz w:val="20"/>
        </w:rPr>
        <w:t>Приложения:</w:t>
      </w:r>
    </w:p>
    <w:p w14:paraId="28F993E0" w14:textId="418AF82B" w:rsidR="00F30B11" w:rsidRDefault="00F30B11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- Приложение №1 к ТЗ </w:t>
      </w:r>
      <w:r w:rsidR="00A7672A">
        <w:rPr>
          <w:rFonts w:ascii="Tahoma" w:hAnsi="Tahoma" w:cs="Tahoma"/>
          <w:sz w:val="20"/>
        </w:rPr>
        <w:t>ОГЗ</w:t>
      </w:r>
      <w:r>
        <w:rPr>
          <w:rFonts w:ascii="Tahoma" w:hAnsi="Tahoma" w:cs="Tahoma"/>
          <w:sz w:val="20"/>
        </w:rPr>
        <w:t>;</w:t>
      </w:r>
    </w:p>
    <w:p w14:paraId="5383DA7C" w14:textId="11ED4414" w:rsidR="00DC30E4" w:rsidRDefault="00DC30E4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- Приложение №2 РДЦ;</w:t>
      </w:r>
    </w:p>
    <w:p w14:paraId="2D4A4265" w14:textId="5659810B" w:rsidR="00DC30E4" w:rsidRDefault="00B069C3" w:rsidP="002469AD">
      <w:pPr>
        <w:spacing w:before="120" w:after="120"/>
        <w:rPr>
          <w:rFonts w:ascii="Tahoma" w:hAnsi="Tahoma" w:cs="Tahoma"/>
          <w:sz w:val="20"/>
        </w:rPr>
      </w:pPr>
      <w:r>
        <w:rPr>
          <w:rFonts w:ascii="Tahoma" w:hAnsi="Tahoma" w:cs="Tahoma"/>
          <w:noProof/>
          <w:color w:val="000000" w:themeColor="text1"/>
          <w:sz w:val="20"/>
        </w:rPr>
        <w:drawing>
          <wp:anchor distT="0" distB="0" distL="114300" distR="114300" simplePos="0" relativeHeight="251659264" behindDoc="1" locked="0" layoutInCell="1" allowOverlap="1" wp14:anchorId="6552A0B2" wp14:editId="14DF2D51">
            <wp:simplePos x="0" y="0"/>
            <wp:positionH relativeFrom="column">
              <wp:posOffset>3463290</wp:posOffset>
            </wp:positionH>
            <wp:positionV relativeFrom="paragraph">
              <wp:posOffset>97790</wp:posOffset>
            </wp:positionV>
            <wp:extent cx="2499360" cy="1688465"/>
            <wp:effectExtent l="114300" t="190500" r="110490" b="1784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7950">
                      <a:off x="0" y="0"/>
                      <a:ext cx="2499360" cy="1688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0E4">
        <w:rPr>
          <w:rFonts w:ascii="Tahoma" w:hAnsi="Tahoma" w:cs="Tahoma"/>
          <w:sz w:val="20"/>
        </w:rPr>
        <w:t>- Приложение №3 Требования к ОТ и ПБ</w:t>
      </w:r>
    </w:p>
    <w:p w14:paraId="3D6012BE" w14:textId="7E79678D" w:rsidR="00137444" w:rsidRDefault="00137444" w:rsidP="000566C9">
      <w:pPr>
        <w:rPr>
          <w:rFonts w:ascii="Tahoma" w:hAnsi="Tahoma" w:cs="Tahoma"/>
          <w:b/>
          <w:sz w:val="20"/>
        </w:rPr>
      </w:pPr>
    </w:p>
    <w:p w14:paraId="3B09CEB7" w14:textId="77777777" w:rsidR="0052722A" w:rsidRPr="00E021E4" w:rsidRDefault="0052722A" w:rsidP="0052722A">
      <w:pPr>
        <w:rPr>
          <w:rFonts w:ascii="Tahoma" w:hAnsi="Tahoma" w:cs="Tahoma"/>
          <w:b/>
          <w:sz w:val="20"/>
        </w:rPr>
      </w:pPr>
      <w:r w:rsidRPr="00E021E4">
        <w:rPr>
          <w:rFonts w:ascii="Tahoma" w:hAnsi="Tahoma" w:cs="Tahoma"/>
          <w:b/>
          <w:sz w:val="20"/>
        </w:rPr>
        <w:t>Разработал:</w:t>
      </w:r>
    </w:p>
    <w:p w14:paraId="024C10C9" w14:textId="32D12285" w:rsidR="0052722A" w:rsidRPr="00E021E4" w:rsidRDefault="0052722A" w:rsidP="0052722A">
      <w:pPr>
        <w:tabs>
          <w:tab w:val="left" w:pos="6379"/>
        </w:tabs>
        <w:rPr>
          <w:rFonts w:ascii="Tahoma" w:hAnsi="Tahoma" w:cs="Tahoma"/>
          <w:color w:val="000000" w:themeColor="text1"/>
          <w:sz w:val="20"/>
        </w:rPr>
      </w:pPr>
    </w:p>
    <w:p w14:paraId="3B2C9B61" w14:textId="77777777" w:rsidR="0052722A" w:rsidRPr="00E021E4" w:rsidRDefault="0052722A" w:rsidP="0052722A">
      <w:pPr>
        <w:tabs>
          <w:tab w:val="left" w:pos="6379"/>
        </w:tabs>
        <w:rPr>
          <w:rFonts w:ascii="Tahoma" w:hAnsi="Tahoma" w:cs="Tahoma"/>
          <w:color w:val="000000" w:themeColor="text1"/>
          <w:sz w:val="20"/>
        </w:rPr>
      </w:pPr>
      <w:r w:rsidRPr="00E021E4">
        <w:rPr>
          <w:rFonts w:ascii="Tahoma" w:hAnsi="Tahoma" w:cs="Tahoma"/>
          <w:color w:val="000000" w:themeColor="text1"/>
          <w:sz w:val="20"/>
        </w:rPr>
        <w:t xml:space="preserve">Главный менеджер </w:t>
      </w:r>
      <w:r w:rsidRPr="006F14BB">
        <w:rPr>
          <w:rFonts w:ascii="Tahoma" w:hAnsi="Tahoma" w:cs="Tahoma"/>
          <w:color w:val="000000" w:themeColor="text1"/>
          <w:sz w:val="20"/>
        </w:rPr>
        <w:t xml:space="preserve">группы комплектации и МТО </w:t>
      </w:r>
      <w:r w:rsidRPr="00E021E4">
        <w:rPr>
          <w:rFonts w:ascii="Tahoma" w:hAnsi="Tahoma" w:cs="Tahoma"/>
          <w:color w:val="000000" w:themeColor="text1"/>
          <w:sz w:val="20"/>
        </w:rPr>
        <w:tab/>
        <w:t>___________</w:t>
      </w:r>
      <w:r>
        <w:rPr>
          <w:rFonts w:ascii="Tahoma" w:hAnsi="Tahoma" w:cs="Tahoma"/>
          <w:color w:val="000000" w:themeColor="text1"/>
          <w:sz w:val="20"/>
        </w:rPr>
        <w:t>Е.А. Ляшенко</w:t>
      </w:r>
    </w:p>
    <w:p w14:paraId="3951A019" w14:textId="77777777" w:rsidR="0052722A" w:rsidRPr="00E021E4" w:rsidRDefault="0052722A" w:rsidP="0052722A">
      <w:pPr>
        <w:rPr>
          <w:rFonts w:ascii="Tahoma" w:hAnsi="Tahoma" w:cs="Tahoma"/>
          <w:color w:val="000000" w:themeColor="text1"/>
          <w:sz w:val="20"/>
        </w:rPr>
      </w:pPr>
    </w:p>
    <w:p w14:paraId="0B77B0FB" w14:textId="77777777" w:rsidR="0052722A" w:rsidRPr="00E021E4" w:rsidRDefault="0052722A" w:rsidP="0052722A">
      <w:pPr>
        <w:rPr>
          <w:rFonts w:ascii="Tahoma" w:hAnsi="Tahoma" w:cs="Tahoma"/>
          <w:b/>
          <w:color w:val="000000" w:themeColor="text1"/>
          <w:sz w:val="20"/>
        </w:rPr>
      </w:pPr>
      <w:r w:rsidRPr="00E021E4">
        <w:rPr>
          <w:rFonts w:ascii="Tahoma" w:hAnsi="Tahoma" w:cs="Tahoma"/>
          <w:b/>
          <w:color w:val="000000" w:themeColor="text1"/>
          <w:sz w:val="20"/>
        </w:rPr>
        <w:t>Согласовал:</w:t>
      </w:r>
    </w:p>
    <w:p w14:paraId="09CD551E" w14:textId="77777777" w:rsidR="0052722A" w:rsidRPr="00E021E4" w:rsidRDefault="0052722A" w:rsidP="0052722A">
      <w:pPr>
        <w:rPr>
          <w:rFonts w:ascii="Tahoma" w:hAnsi="Tahoma" w:cs="Tahoma"/>
          <w:color w:val="000000" w:themeColor="text1"/>
          <w:sz w:val="20"/>
        </w:rPr>
      </w:pPr>
    </w:p>
    <w:p w14:paraId="254721C3" w14:textId="72785206" w:rsidR="0052722A" w:rsidRPr="00E021E4" w:rsidRDefault="0052722A" w:rsidP="0052722A">
      <w:pPr>
        <w:tabs>
          <w:tab w:val="left" w:pos="6379"/>
        </w:tabs>
        <w:rPr>
          <w:rFonts w:ascii="Tahoma" w:hAnsi="Tahoma" w:cs="Tahoma"/>
          <w:sz w:val="20"/>
        </w:rPr>
      </w:pPr>
      <w:r w:rsidRPr="00E021E4">
        <w:rPr>
          <w:rFonts w:ascii="Tahoma" w:hAnsi="Tahoma" w:cs="Tahoma"/>
          <w:color w:val="000000" w:themeColor="text1"/>
          <w:sz w:val="20"/>
        </w:rPr>
        <w:t xml:space="preserve">Главный менеджер </w:t>
      </w:r>
      <w:r w:rsidRPr="006F14BB">
        <w:rPr>
          <w:rFonts w:ascii="Tahoma" w:hAnsi="Tahoma" w:cs="Tahoma"/>
          <w:color w:val="000000" w:themeColor="text1"/>
          <w:sz w:val="20"/>
        </w:rPr>
        <w:t>проектного офиса №2</w:t>
      </w:r>
      <w:r w:rsidRPr="00E021E4">
        <w:rPr>
          <w:rFonts w:ascii="Tahoma" w:hAnsi="Tahoma" w:cs="Tahoma"/>
          <w:color w:val="000000" w:themeColor="text1"/>
          <w:sz w:val="20"/>
        </w:rPr>
        <w:tab/>
        <w:t>___________</w:t>
      </w:r>
      <w:r>
        <w:rPr>
          <w:rFonts w:ascii="Tahoma" w:hAnsi="Tahoma" w:cs="Tahoma"/>
          <w:color w:val="000000" w:themeColor="text1"/>
          <w:sz w:val="20"/>
        </w:rPr>
        <w:t>М.А. Моисеев</w:t>
      </w:r>
    </w:p>
    <w:p w14:paraId="2ABA2D2D" w14:textId="26FC605E" w:rsidR="000218F1" w:rsidRPr="00E021E4" w:rsidRDefault="000218F1" w:rsidP="0052722A">
      <w:pPr>
        <w:rPr>
          <w:rFonts w:ascii="Tahoma" w:hAnsi="Tahoma" w:cs="Tahoma"/>
          <w:sz w:val="20"/>
        </w:rPr>
      </w:pPr>
    </w:p>
    <w:sectPr w:rsidR="000218F1" w:rsidRPr="00E021E4" w:rsidSect="000428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E2E81" w14:textId="77777777" w:rsidR="00DD48F0" w:rsidRDefault="00DD48F0" w:rsidP="0075054E">
      <w:r>
        <w:separator/>
      </w:r>
    </w:p>
  </w:endnote>
  <w:endnote w:type="continuationSeparator" w:id="0">
    <w:p w14:paraId="528E0185" w14:textId="77777777" w:rsidR="00DD48F0" w:rsidRDefault="00DD48F0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17C0" w14:textId="77777777" w:rsidR="00DD48F0" w:rsidRDefault="00DD48F0" w:rsidP="0075054E">
      <w:r>
        <w:separator/>
      </w:r>
    </w:p>
  </w:footnote>
  <w:footnote w:type="continuationSeparator" w:id="0">
    <w:p w14:paraId="0D7AF7EA" w14:textId="77777777" w:rsidR="00DD48F0" w:rsidRDefault="00DD48F0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A5702"/>
    <w:multiLevelType w:val="hybridMultilevel"/>
    <w:tmpl w:val="D5D86F18"/>
    <w:lvl w:ilvl="0" w:tplc="B70CF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00AAB"/>
    <w:multiLevelType w:val="hybridMultilevel"/>
    <w:tmpl w:val="9F60A316"/>
    <w:lvl w:ilvl="0" w:tplc="1A849C3E">
      <w:start w:val="1"/>
      <w:numFmt w:val="decimal"/>
      <w:lvlText w:val="Приложение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E53C0"/>
    <w:multiLevelType w:val="multilevel"/>
    <w:tmpl w:val="0FFED99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89E4D2C"/>
    <w:multiLevelType w:val="hybridMultilevel"/>
    <w:tmpl w:val="8AD21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55A"/>
    <w:rsid w:val="00016465"/>
    <w:rsid w:val="000218F1"/>
    <w:rsid w:val="0002666C"/>
    <w:rsid w:val="000416E0"/>
    <w:rsid w:val="000428F4"/>
    <w:rsid w:val="000566C9"/>
    <w:rsid w:val="000753CB"/>
    <w:rsid w:val="0009232A"/>
    <w:rsid w:val="000B184F"/>
    <w:rsid w:val="001068EC"/>
    <w:rsid w:val="00125A27"/>
    <w:rsid w:val="00137444"/>
    <w:rsid w:val="0014394B"/>
    <w:rsid w:val="00166017"/>
    <w:rsid w:val="00196555"/>
    <w:rsid w:val="001A11AB"/>
    <w:rsid w:val="001B2038"/>
    <w:rsid w:val="001D44AF"/>
    <w:rsid w:val="001D6738"/>
    <w:rsid w:val="001E61F1"/>
    <w:rsid w:val="00200A8C"/>
    <w:rsid w:val="00211BB7"/>
    <w:rsid w:val="00221A86"/>
    <w:rsid w:val="00244852"/>
    <w:rsid w:val="002469AD"/>
    <w:rsid w:val="002771ED"/>
    <w:rsid w:val="0028598C"/>
    <w:rsid w:val="002C3490"/>
    <w:rsid w:val="0034481A"/>
    <w:rsid w:val="00345D63"/>
    <w:rsid w:val="00347880"/>
    <w:rsid w:val="00356335"/>
    <w:rsid w:val="00394C0D"/>
    <w:rsid w:val="003A0F3F"/>
    <w:rsid w:val="003B1B61"/>
    <w:rsid w:val="003B6FC1"/>
    <w:rsid w:val="003D32EF"/>
    <w:rsid w:val="003E44B2"/>
    <w:rsid w:val="003F1C1C"/>
    <w:rsid w:val="003F652D"/>
    <w:rsid w:val="00401914"/>
    <w:rsid w:val="00415CB0"/>
    <w:rsid w:val="00423785"/>
    <w:rsid w:val="00443C25"/>
    <w:rsid w:val="00445667"/>
    <w:rsid w:val="00463E96"/>
    <w:rsid w:val="00486A31"/>
    <w:rsid w:val="004902E0"/>
    <w:rsid w:val="00495699"/>
    <w:rsid w:val="004F0DA7"/>
    <w:rsid w:val="005033AD"/>
    <w:rsid w:val="00516E49"/>
    <w:rsid w:val="0052722A"/>
    <w:rsid w:val="00536586"/>
    <w:rsid w:val="005410E3"/>
    <w:rsid w:val="0055267E"/>
    <w:rsid w:val="00554905"/>
    <w:rsid w:val="00554AB7"/>
    <w:rsid w:val="00555360"/>
    <w:rsid w:val="00561A18"/>
    <w:rsid w:val="00584CA9"/>
    <w:rsid w:val="00591411"/>
    <w:rsid w:val="005C174A"/>
    <w:rsid w:val="00615937"/>
    <w:rsid w:val="00631858"/>
    <w:rsid w:val="006370CB"/>
    <w:rsid w:val="006429A5"/>
    <w:rsid w:val="00652214"/>
    <w:rsid w:val="006725E8"/>
    <w:rsid w:val="006929CC"/>
    <w:rsid w:val="00706655"/>
    <w:rsid w:val="00731B69"/>
    <w:rsid w:val="007448F0"/>
    <w:rsid w:val="0075054E"/>
    <w:rsid w:val="00780FF6"/>
    <w:rsid w:val="00784E7C"/>
    <w:rsid w:val="00790B5C"/>
    <w:rsid w:val="007913D2"/>
    <w:rsid w:val="007B27B6"/>
    <w:rsid w:val="007C5A3B"/>
    <w:rsid w:val="00801443"/>
    <w:rsid w:val="00804C49"/>
    <w:rsid w:val="008214F6"/>
    <w:rsid w:val="0083676E"/>
    <w:rsid w:val="00883A35"/>
    <w:rsid w:val="00893E8E"/>
    <w:rsid w:val="008A1EC6"/>
    <w:rsid w:val="008B7890"/>
    <w:rsid w:val="008C4ECC"/>
    <w:rsid w:val="008E1571"/>
    <w:rsid w:val="008E70E2"/>
    <w:rsid w:val="0090265E"/>
    <w:rsid w:val="0090755A"/>
    <w:rsid w:val="00916598"/>
    <w:rsid w:val="0093246F"/>
    <w:rsid w:val="0094105D"/>
    <w:rsid w:val="009563C7"/>
    <w:rsid w:val="00960DDC"/>
    <w:rsid w:val="00985036"/>
    <w:rsid w:val="009A7AA6"/>
    <w:rsid w:val="009B2662"/>
    <w:rsid w:val="009B443A"/>
    <w:rsid w:val="009C0C9A"/>
    <w:rsid w:val="009D6F52"/>
    <w:rsid w:val="00A23F24"/>
    <w:rsid w:val="00A73E4F"/>
    <w:rsid w:val="00A761BB"/>
    <w:rsid w:val="00A7672A"/>
    <w:rsid w:val="00A80384"/>
    <w:rsid w:val="00A825B9"/>
    <w:rsid w:val="00A85F16"/>
    <w:rsid w:val="00A976FD"/>
    <w:rsid w:val="00AA1830"/>
    <w:rsid w:val="00AB7F61"/>
    <w:rsid w:val="00AE3391"/>
    <w:rsid w:val="00B037F7"/>
    <w:rsid w:val="00B069C3"/>
    <w:rsid w:val="00B1567A"/>
    <w:rsid w:val="00B508D4"/>
    <w:rsid w:val="00B66C79"/>
    <w:rsid w:val="00BA03E3"/>
    <w:rsid w:val="00BC4F37"/>
    <w:rsid w:val="00BC6CE3"/>
    <w:rsid w:val="00BD4642"/>
    <w:rsid w:val="00BE747E"/>
    <w:rsid w:val="00C2284F"/>
    <w:rsid w:val="00CC1670"/>
    <w:rsid w:val="00CE0F74"/>
    <w:rsid w:val="00D02E90"/>
    <w:rsid w:val="00D35016"/>
    <w:rsid w:val="00D3784A"/>
    <w:rsid w:val="00D43C66"/>
    <w:rsid w:val="00D4618F"/>
    <w:rsid w:val="00D57C00"/>
    <w:rsid w:val="00D87974"/>
    <w:rsid w:val="00DC30E4"/>
    <w:rsid w:val="00DC49F1"/>
    <w:rsid w:val="00DC4E0B"/>
    <w:rsid w:val="00DD48F0"/>
    <w:rsid w:val="00DE0555"/>
    <w:rsid w:val="00DE7FFC"/>
    <w:rsid w:val="00DF3E2F"/>
    <w:rsid w:val="00E021E4"/>
    <w:rsid w:val="00E17168"/>
    <w:rsid w:val="00E406F6"/>
    <w:rsid w:val="00E41F9C"/>
    <w:rsid w:val="00E61AE6"/>
    <w:rsid w:val="00EA1C7B"/>
    <w:rsid w:val="00EA6209"/>
    <w:rsid w:val="00EF786F"/>
    <w:rsid w:val="00F2411C"/>
    <w:rsid w:val="00F30B11"/>
    <w:rsid w:val="00F46622"/>
    <w:rsid w:val="00F504B2"/>
    <w:rsid w:val="00F77BE6"/>
    <w:rsid w:val="00F949D2"/>
    <w:rsid w:val="00FA4C3A"/>
    <w:rsid w:val="00FB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4AFEA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Заголовок 1 Знак Знак, РАЗДЕЛ,ГЛАВА,?ACAAE,AEAAA,РАЗДЕЛ"/>
    <w:basedOn w:val="a"/>
    <w:next w:val="a"/>
    <w:link w:val="10"/>
    <w:qFormat/>
    <w:rsid w:val="00EA6209"/>
    <w:pPr>
      <w:keepNext/>
      <w:jc w:val="left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Заголовок_3,Подпись рисунка,AC List 01,List Paragraph,Bullet_IRAO,Мой Список,Table-Normal,RSHB_Table-Normal,List Paragraph1,Абзац списка1,# Список 1,2 заголовок,1,Абзац маркированнный,Нумерованный,4_ЦИФРЫ,нумерация,Подписи,0 Абзац"/>
    <w:basedOn w:val="a"/>
    <w:link w:val="a8"/>
    <w:uiPriority w:val="34"/>
    <w:qFormat/>
    <w:rsid w:val="00615937"/>
    <w:pPr>
      <w:ind w:left="720"/>
      <w:contextualSpacing/>
    </w:pPr>
  </w:style>
  <w:style w:type="character" w:customStyle="1" w:styleId="a8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2 заголовок Знак,1 Знак"/>
    <w:link w:val="a7"/>
    <w:uiPriority w:val="34"/>
    <w:rsid w:val="00345D6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aliases w:val="Заголовок 1 Знак Знак Знак, РАЗДЕЛ Знак,ГЛАВА Знак,?ACAAE Знак,AEAAA Знак,РАЗДЕЛ Знак"/>
    <w:basedOn w:val="a0"/>
    <w:link w:val="1"/>
    <w:rsid w:val="00EA6209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3109</Words>
  <Characters>17724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Терентьев Дмитрий Владимирович</cp:lastModifiedBy>
  <cp:revision>2</cp:revision>
  <cp:lastPrinted>2026-08-12T07:10:00Z</cp:lastPrinted>
  <dcterms:created xsi:type="dcterms:W3CDTF">2026-08-17T00:12:00Z</dcterms:created>
  <dcterms:modified xsi:type="dcterms:W3CDTF">2026-08-17T00:12:00Z</dcterms:modified>
</cp:coreProperties>
</file>